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478EC" w14:textId="77777777" w:rsidR="0042708C" w:rsidRDefault="00000000">
      <w:pPr>
        <w:jc w:val="center"/>
        <w:rPr>
          <w:rFonts w:ascii="方正小标宋简体" w:eastAsia="方正小标宋简体"/>
          <w:sz w:val="44"/>
          <w:szCs w:val="44"/>
        </w:rPr>
      </w:pPr>
      <w:r>
        <w:rPr>
          <w:rFonts w:ascii="方正小标宋简体" w:eastAsia="方正小标宋简体" w:hint="eastAsia"/>
          <w:sz w:val="44"/>
          <w:szCs w:val="44"/>
        </w:rPr>
        <w:t>2025年度校内采购项目实行单一来源采购方式的公示</w:t>
      </w:r>
    </w:p>
    <w:p w14:paraId="29CFD1BF" w14:textId="77777777" w:rsidR="0042708C" w:rsidRDefault="00000000">
      <w:pPr>
        <w:rPr>
          <w:rFonts w:ascii="黑体" w:eastAsia="黑体" w:hAnsi="黑体"/>
          <w:sz w:val="32"/>
          <w:szCs w:val="32"/>
        </w:rPr>
      </w:pPr>
      <w:r>
        <w:rPr>
          <w:rFonts w:ascii="黑体" w:eastAsia="黑体" w:hAnsi="黑体" w:hint="eastAsia"/>
          <w:sz w:val="32"/>
          <w:szCs w:val="32"/>
        </w:rPr>
        <w:t>一、项目信息</w:t>
      </w:r>
    </w:p>
    <w:p w14:paraId="24AE6853" w14:textId="77777777" w:rsidR="0042708C" w:rsidRDefault="00000000">
      <w:pPr>
        <w:rPr>
          <w:rFonts w:ascii="仿宋_GB2312" w:eastAsia="仿宋_GB2312"/>
          <w:sz w:val="32"/>
          <w:szCs w:val="32"/>
        </w:rPr>
      </w:pPr>
      <w:r>
        <w:rPr>
          <w:rFonts w:ascii="仿宋_GB2312" w:eastAsia="仿宋_GB2312" w:hint="eastAsia"/>
          <w:b/>
          <w:bCs/>
          <w:sz w:val="32"/>
          <w:szCs w:val="32"/>
        </w:rPr>
        <w:t>采购人：四川铁道职业学院</w:t>
      </w:r>
    </w:p>
    <w:p w14:paraId="51E50D1F" w14:textId="77777777" w:rsidR="0042708C" w:rsidRDefault="00000000">
      <w:pPr>
        <w:rPr>
          <w:rFonts w:ascii="仿宋_GB2312" w:eastAsia="仿宋_GB2312"/>
          <w:sz w:val="32"/>
          <w:szCs w:val="32"/>
        </w:rPr>
      </w:pPr>
      <w:r>
        <w:rPr>
          <w:rFonts w:ascii="仿宋_GB2312" w:eastAsia="仿宋_GB2312" w:hint="eastAsia"/>
          <w:b/>
          <w:bCs/>
          <w:sz w:val="32"/>
          <w:szCs w:val="32"/>
        </w:rPr>
        <w:t>项目名称：高校电子票据系统运维采购项目</w:t>
      </w:r>
    </w:p>
    <w:p w14:paraId="5B35375A" w14:textId="77777777" w:rsidR="0042708C" w:rsidRDefault="00000000">
      <w:pPr>
        <w:rPr>
          <w:rFonts w:ascii="仿宋_GB2312" w:eastAsia="仿宋_GB2312"/>
          <w:sz w:val="32"/>
          <w:szCs w:val="32"/>
        </w:rPr>
      </w:pPr>
      <w:r>
        <w:rPr>
          <w:rFonts w:ascii="仿宋_GB2312" w:eastAsia="仿宋_GB2312" w:hint="eastAsia"/>
          <w:b/>
          <w:bCs/>
          <w:sz w:val="32"/>
          <w:szCs w:val="32"/>
        </w:rPr>
        <w:t>拟采购的货物或服务的说明</w:t>
      </w:r>
      <w:r>
        <w:rPr>
          <w:rFonts w:ascii="仿宋_GB2312" w:eastAsia="仿宋_GB2312" w:hint="eastAsia"/>
          <w:sz w:val="32"/>
          <w:szCs w:val="32"/>
        </w:rPr>
        <w:t>：</w:t>
      </w:r>
    </w:p>
    <w:p w14:paraId="2399506A" w14:textId="77777777" w:rsidR="0042708C" w:rsidRDefault="00000000">
      <w:pPr>
        <w:spacing w:line="500" w:lineRule="exact"/>
        <w:ind w:firstLineChars="100" w:firstLine="320"/>
        <w:rPr>
          <w:rFonts w:ascii="仿宋_GB2312" w:eastAsia="仿宋_GB2312"/>
          <w:sz w:val="32"/>
          <w:szCs w:val="32"/>
        </w:rPr>
      </w:pPr>
      <w:r>
        <w:rPr>
          <w:rFonts w:ascii="仿宋_GB2312" w:eastAsia="仿宋_GB2312" w:hint="eastAsia"/>
          <w:sz w:val="32"/>
          <w:szCs w:val="32"/>
        </w:rPr>
        <w:t>（1）系统运行维护方面：负责系统故障排查及修复；负责系统漏洞排查及修复、做好安全加固；负责系统检查、提供出于优化目的的非新增功能的系统升级；提供数据安全备份、提供数据恢复及回退。</w:t>
      </w:r>
    </w:p>
    <w:p w14:paraId="4BAEA862" w14:textId="77777777" w:rsidR="0042708C" w:rsidRDefault="00000000">
      <w:pPr>
        <w:spacing w:line="500" w:lineRule="exact"/>
        <w:ind w:firstLineChars="100" w:firstLine="320"/>
        <w:rPr>
          <w:rFonts w:ascii="仿宋_GB2312" w:eastAsia="仿宋_GB2312"/>
          <w:sz w:val="32"/>
          <w:szCs w:val="32"/>
        </w:rPr>
      </w:pPr>
      <w:r>
        <w:rPr>
          <w:rFonts w:ascii="仿宋_GB2312" w:eastAsia="仿宋_GB2312" w:hint="eastAsia"/>
          <w:sz w:val="32"/>
          <w:szCs w:val="32"/>
        </w:rPr>
        <w:t>（2）系统保障服务方面：配合单位做好每年不超四次的攻防演练；配合单位做好基础信息管理及维护；定期对数据进行调优，并提供半年一次的系统巡检服务；做好外部通道的接口维护工作：财政端的交付通道、签名服务器及接口通道维护。</w:t>
      </w:r>
    </w:p>
    <w:p w14:paraId="067E8216" w14:textId="77777777" w:rsidR="0042708C" w:rsidRDefault="00000000">
      <w:pPr>
        <w:spacing w:line="500" w:lineRule="exact"/>
        <w:ind w:firstLineChars="100" w:firstLine="320"/>
        <w:rPr>
          <w:rFonts w:ascii="仿宋_GB2312" w:eastAsia="仿宋_GB2312"/>
          <w:sz w:val="32"/>
          <w:szCs w:val="32"/>
        </w:rPr>
      </w:pPr>
      <w:r>
        <w:rPr>
          <w:rFonts w:ascii="仿宋_GB2312" w:eastAsia="仿宋_GB2312" w:hint="eastAsia"/>
          <w:sz w:val="32"/>
          <w:szCs w:val="32"/>
        </w:rPr>
        <w:t>（3）日常业务协同及处理：提供1年不高于2次的系统培训；提供系统或数据迁移工作；提供年度对账、报表及系统年结服务；建立客户档案、定期进行客户回访。</w:t>
      </w:r>
    </w:p>
    <w:p w14:paraId="3E51283C" w14:textId="77777777" w:rsidR="0042708C" w:rsidRDefault="0042708C">
      <w:pPr>
        <w:spacing w:line="500" w:lineRule="exact"/>
        <w:ind w:firstLineChars="100" w:firstLine="320"/>
        <w:rPr>
          <w:rFonts w:ascii="仿宋_GB2312" w:eastAsia="仿宋_GB2312"/>
          <w:sz w:val="32"/>
          <w:szCs w:val="32"/>
        </w:rPr>
      </w:pPr>
    </w:p>
    <w:p w14:paraId="4A816003" w14:textId="77777777" w:rsidR="0042708C" w:rsidRDefault="00000000">
      <w:pPr>
        <w:rPr>
          <w:rFonts w:ascii="仿宋_GB2312" w:eastAsia="仿宋_GB2312"/>
          <w:b/>
          <w:bCs/>
          <w:sz w:val="32"/>
          <w:szCs w:val="32"/>
        </w:rPr>
      </w:pPr>
      <w:r>
        <w:rPr>
          <w:rFonts w:ascii="仿宋_GB2312" w:eastAsia="仿宋_GB2312" w:hint="eastAsia"/>
          <w:b/>
          <w:bCs/>
          <w:sz w:val="32"/>
          <w:szCs w:val="32"/>
        </w:rPr>
        <w:t>采用单一来源采购方式的原因及说明</w:t>
      </w:r>
      <w:r>
        <w:rPr>
          <w:rFonts w:ascii="仿宋_GB2312" w:eastAsia="仿宋_GB2312"/>
          <w:b/>
          <w:bCs/>
          <w:sz w:val="32"/>
          <w:szCs w:val="32"/>
        </w:rPr>
        <w:t xml:space="preserve">: </w:t>
      </w:r>
    </w:p>
    <w:p w14:paraId="604D213D" w14:textId="77777777" w:rsidR="0042708C" w:rsidRDefault="00000000">
      <w:pPr>
        <w:ind w:firstLineChars="200" w:firstLine="640"/>
        <w:rPr>
          <w:rFonts w:ascii="仿宋_GB2312" w:eastAsia="仿宋_GB2312"/>
          <w:sz w:val="32"/>
          <w:szCs w:val="32"/>
        </w:rPr>
      </w:pPr>
      <w:r>
        <w:rPr>
          <w:rFonts w:ascii="仿宋_GB2312" w:eastAsia="仿宋_GB2312" w:hint="eastAsia"/>
          <w:sz w:val="32"/>
          <w:szCs w:val="32"/>
        </w:rPr>
        <w:t>根据四川省财政厅《关于印发&lt;四川省财政电子票据管理改革实施方案&gt;的通知》（</w:t>
      </w:r>
      <w:proofErr w:type="gramStart"/>
      <w:r>
        <w:rPr>
          <w:rFonts w:ascii="仿宋_GB2312" w:eastAsia="仿宋_GB2312" w:hint="eastAsia"/>
          <w:sz w:val="32"/>
          <w:szCs w:val="32"/>
        </w:rPr>
        <w:t>川财非</w:t>
      </w:r>
      <w:proofErr w:type="gramEnd"/>
      <w:r>
        <w:rPr>
          <w:rFonts w:ascii="仿宋_GB2312" w:eastAsia="仿宋_GB2312" w:hint="eastAsia"/>
          <w:sz w:val="32"/>
          <w:szCs w:val="32"/>
        </w:rPr>
        <w:t>〔2018〕4号）文件要求，我校与</w:t>
      </w:r>
      <w:r>
        <w:rPr>
          <w:rFonts w:ascii="仿宋_GB2312" w:eastAsia="仿宋_GB2312" w:hint="eastAsia"/>
          <w:sz w:val="32"/>
          <w:szCs w:val="32"/>
          <w:lang w:val="zh-CN"/>
        </w:rPr>
        <w:t>福建博思软件股份有限公司</w:t>
      </w:r>
      <w:r>
        <w:rPr>
          <w:rFonts w:ascii="仿宋_GB2312" w:eastAsia="仿宋_GB2312" w:hint="eastAsia"/>
          <w:sz w:val="32"/>
          <w:szCs w:val="32"/>
        </w:rPr>
        <w:t>于2019年6月4签订《高校电子票据管理系统技术服务合同》，通过与收费系统通对</w:t>
      </w:r>
      <w:r>
        <w:rPr>
          <w:rFonts w:ascii="仿宋_GB2312" w:eastAsia="仿宋_GB2312" w:hint="eastAsia"/>
          <w:sz w:val="32"/>
          <w:szCs w:val="32"/>
        </w:rPr>
        <w:lastRenderedPageBreak/>
        <w:t>接，实现了我校财政电子票据的自动开具、传输。</w:t>
      </w:r>
    </w:p>
    <w:p w14:paraId="0A010C50" w14:textId="77777777" w:rsidR="0042708C" w:rsidRDefault="00000000">
      <w:pPr>
        <w:ind w:firstLineChars="200" w:firstLine="640"/>
        <w:rPr>
          <w:rFonts w:ascii="仿宋_GB2312" w:eastAsia="仿宋_GB2312"/>
          <w:sz w:val="32"/>
          <w:szCs w:val="32"/>
        </w:rPr>
      </w:pPr>
      <w:r>
        <w:rPr>
          <w:rFonts w:ascii="仿宋_GB2312" w:eastAsia="仿宋_GB2312" w:hint="eastAsia"/>
          <w:sz w:val="32"/>
          <w:szCs w:val="32"/>
        </w:rPr>
        <w:t>该系统从建设启动至目前为止，系统整体使用运行平稳，售后服务及时，考虑福建博思软件股份有限公司作为学校以及财政厅电子票据系统的原供应商，且拥有财政电子票据管理系统的软件著作权，能够对系统的升级、日常运维服务更加快速响应，和财政厅票据系统无缝对接，本次采购采用单一来源。</w:t>
      </w:r>
    </w:p>
    <w:p w14:paraId="654202CC" w14:textId="77777777" w:rsidR="0042708C" w:rsidRDefault="00000000">
      <w:pPr>
        <w:ind w:firstLineChars="200" w:firstLine="640"/>
        <w:rPr>
          <w:rFonts w:ascii="仿宋_GB2312" w:eastAsia="仿宋_GB2312"/>
          <w:sz w:val="32"/>
          <w:szCs w:val="32"/>
        </w:rPr>
      </w:pPr>
      <w:r>
        <w:rPr>
          <w:rFonts w:ascii="仿宋_GB2312" w:eastAsia="仿宋_GB2312" w:hint="eastAsia"/>
          <w:sz w:val="32"/>
          <w:szCs w:val="32"/>
        </w:rPr>
        <w:t>附：单一来源佐证材料</w:t>
      </w:r>
    </w:p>
    <w:p w14:paraId="30722C9E" w14:textId="77777777" w:rsidR="0042708C" w:rsidRDefault="00000000">
      <w:pPr>
        <w:rPr>
          <w:rFonts w:ascii="黑体" w:eastAsia="黑体" w:hAnsi="黑体"/>
          <w:sz w:val="32"/>
          <w:szCs w:val="32"/>
        </w:rPr>
      </w:pPr>
      <w:r>
        <w:rPr>
          <w:rFonts w:ascii="黑体" w:eastAsia="黑体" w:hAnsi="黑体" w:hint="eastAsia"/>
          <w:sz w:val="32"/>
          <w:szCs w:val="32"/>
        </w:rPr>
        <w:t>二、拟定供应商信息</w:t>
      </w:r>
    </w:p>
    <w:p w14:paraId="27268171" w14:textId="77777777" w:rsidR="0042708C" w:rsidRDefault="00000000">
      <w:pPr>
        <w:rPr>
          <w:rFonts w:ascii="仿宋_GB2312" w:eastAsia="仿宋_GB2312"/>
          <w:sz w:val="32"/>
          <w:szCs w:val="32"/>
        </w:rPr>
      </w:pPr>
      <w:r>
        <w:rPr>
          <w:rFonts w:ascii="仿宋_GB2312" w:eastAsia="仿宋_GB2312" w:hint="eastAsia"/>
          <w:b/>
          <w:bCs/>
          <w:sz w:val="32"/>
          <w:szCs w:val="32"/>
        </w:rPr>
        <w:t>名称：福建博思软件股份有限公司</w:t>
      </w:r>
    </w:p>
    <w:p w14:paraId="0B408FF0" w14:textId="77777777" w:rsidR="0042708C" w:rsidRDefault="00000000">
      <w:pPr>
        <w:rPr>
          <w:rFonts w:ascii="仿宋_GB2312" w:eastAsia="仿宋_GB2312"/>
          <w:sz w:val="32"/>
          <w:szCs w:val="32"/>
        </w:rPr>
      </w:pPr>
      <w:r>
        <w:rPr>
          <w:rFonts w:ascii="仿宋_GB2312" w:eastAsia="仿宋_GB2312" w:hint="eastAsia"/>
          <w:b/>
          <w:bCs/>
          <w:sz w:val="32"/>
          <w:szCs w:val="32"/>
        </w:rPr>
        <w:t>地址：福建省福州市高新大道五号</w:t>
      </w:r>
    </w:p>
    <w:p w14:paraId="46DEB364" w14:textId="77777777" w:rsidR="0042708C" w:rsidRDefault="00000000">
      <w:pPr>
        <w:rPr>
          <w:rFonts w:ascii="黑体" w:eastAsia="黑体" w:hAnsi="黑体"/>
          <w:sz w:val="32"/>
          <w:szCs w:val="32"/>
        </w:rPr>
      </w:pPr>
      <w:r>
        <w:rPr>
          <w:rFonts w:ascii="黑体" w:eastAsia="黑体" w:hAnsi="黑体" w:hint="eastAsia"/>
          <w:sz w:val="32"/>
          <w:szCs w:val="32"/>
        </w:rPr>
        <w:t>三、公示期限</w:t>
      </w:r>
    </w:p>
    <w:p w14:paraId="6894EEEC" w14:textId="25539F35" w:rsidR="0042708C" w:rsidRDefault="00000000">
      <w:pPr>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 xml:space="preserve">5 </w:t>
      </w:r>
      <w:r>
        <w:rPr>
          <w:rFonts w:ascii="仿宋_GB2312" w:eastAsia="仿宋_GB2312"/>
          <w:sz w:val="32"/>
          <w:szCs w:val="32"/>
        </w:rPr>
        <w:t xml:space="preserve">年 </w:t>
      </w:r>
      <w:r w:rsidR="000F13DE">
        <w:rPr>
          <w:rFonts w:ascii="仿宋_GB2312" w:eastAsia="仿宋_GB2312"/>
          <w:sz w:val="32"/>
          <w:szCs w:val="32"/>
        </w:rPr>
        <w:t>4</w:t>
      </w:r>
      <w:r>
        <w:rPr>
          <w:rFonts w:ascii="仿宋_GB2312" w:eastAsia="仿宋_GB2312"/>
          <w:sz w:val="32"/>
          <w:szCs w:val="32"/>
        </w:rPr>
        <w:t xml:space="preserve"> 月 </w:t>
      </w:r>
      <w:r w:rsidR="000F13DE">
        <w:rPr>
          <w:rFonts w:ascii="仿宋_GB2312" w:eastAsia="仿宋_GB2312"/>
          <w:sz w:val="32"/>
          <w:szCs w:val="32"/>
        </w:rPr>
        <w:t>18</w:t>
      </w:r>
      <w:r>
        <w:rPr>
          <w:rFonts w:ascii="仿宋_GB2312" w:eastAsia="仿宋_GB2312"/>
          <w:sz w:val="32"/>
          <w:szCs w:val="32"/>
        </w:rPr>
        <w:t xml:space="preserve"> 日至202</w:t>
      </w:r>
      <w:r>
        <w:rPr>
          <w:rFonts w:ascii="仿宋_GB2312" w:eastAsia="仿宋_GB2312" w:hint="eastAsia"/>
          <w:sz w:val="32"/>
          <w:szCs w:val="32"/>
        </w:rPr>
        <w:t>5</w:t>
      </w:r>
      <w:r>
        <w:rPr>
          <w:rFonts w:ascii="仿宋_GB2312" w:eastAsia="仿宋_GB2312"/>
          <w:sz w:val="32"/>
          <w:szCs w:val="32"/>
        </w:rPr>
        <w:t xml:space="preserve">年 </w:t>
      </w:r>
      <w:r w:rsidR="000F13DE">
        <w:rPr>
          <w:rFonts w:ascii="仿宋_GB2312" w:eastAsia="仿宋_GB2312"/>
          <w:sz w:val="32"/>
          <w:szCs w:val="32"/>
        </w:rPr>
        <w:t>4</w:t>
      </w:r>
      <w:r>
        <w:rPr>
          <w:rFonts w:ascii="仿宋_GB2312" w:eastAsia="仿宋_GB2312" w:hint="eastAsia"/>
          <w:sz w:val="32"/>
          <w:szCs w:val="32"/>
        </w:rPr>
        <w:t xml:space="preserve"> </w:t>
      </w:r>
      <w:r>
        <w:rPr>
          <w:rFonts w:ascii="仿宋_GB2312" w:eastAsia="仿宋_GB2312"/>
          <w:sz w:val="32"/>
          <w:szCs w:val="32"/>
        </w:rPr>
        <w:t>月</w:t>
      </w:r>
      <w:r>
        <w:rPr>
          <w:rFonts w:ascii="仿宋_GB2312" w:eastAsia="仿宋_GB2312" w:hint="eastAsia"/>
          <w:sz w:val="32"/>
          <w:szCs w:val="32"/>
        </w:rPr>
        <w:t xml:space="preserve"> </w:t>
      </w:r>
      <w:r w:rsidR="000F13DE">
        <w:rPr>
          <w:rFonts w:ascii="仿宋_GB2312" w:eastAsia="仿宋_GB2312"/>
          <w:sz w:val="32"/>
          <w:szCs w:val="32"/>
        </w:rPr>
        <w:t>24</w:t>
      </w:r>
      <w:r>
        <w:rPr>
          <w:rFonts w:ascii="仿宋_GB2312" w:eastAsia="仿宋_GB2312"/>
          <w:sz w:val="32"/>
          <w:szCs w:val="32"/>
        </w:rPr>
        <w:t xml:space="preserve"> 日</w:t>
      </w:r>
    </w:p>
    <w:p w14:paraId="349ECDA5" w14:textId="77777777" w:rsidR="0042708C" w:rsidRDefault="00000000">
      <w:pPr>
        <w:rPr>
          <w:rFonts w:ascii="黑体" w:eastAsia="黑体" w:hAnsi="黑体"/>
          <w:sz w:val="32"/>
          <w:szCs w:val="32"/>
        </w:rPr>
      </w:pPr>
      <w:r>
        <w:rPr>
          <w:rFonts w:ascii="黑体" w:eastAsia="黑体" w:hAnsi="黑体" w:hint="eastAsia"/>
          <w:sz w:val="32"/>
          <w:szCs w:val="32"/>
        </w:rPr>
        <w:t>四、其他补充事宜</w:t>
      </w:r>
    </w:p>
    <w:p w14:paraId="4B43FAB9" w14:textId="77777777" w:rsidR="0042708C" w:rsidRDefault="00000000">
      <w:pPr>
        <w:ind w:firstLineChars="100" w:firstLine="320"/>
        <w:rPr>
          <w:rFonts w:ascii="仿宋_GB2312" w:eastAsia="仿宋_GB2312"/>
          <w:sz w:val="32"/>
          <w:szCs w:val="32"/>
        </w:rPr>
      </w:pPr>
      <w:r>
        <w:rPr>
          <w:rFonts w:ascii="仿宋_GB2312" w:eastAsia="仿宋_GB2312" w:hint="eastAsia"/>
          <w:sz w:val="32"/>
          <w:szCs w:val="32"/>
        </w:rPr>
        <w:t>无</w:t>
      </w:r>
    </w:p>
    <w:p w14:paraId="09F66580" w14:textId="77777777" w:rsidR="0042708C" w:rsidRDefault="00000000">
      <w:pPr>
        <w:rPr>
          <w:rFonts w:ascii="黑体" w:eastAsia="黑体" w:hAnsi="黑体"/>
          <w:sz w:val="32"/>
          <w:szCs w:val="32"/>
        </w:rPr>
      </w:pPr>
      <w:r>
        <w:rPr>
          <w:rFonts w:ascii="黑体" w:eastAsia="黑体" w:hAnsi="黑体" w:hint="eastAsia"/>
          <w:sz w:val="32"/>
          <w:szCs w:val="32"/>
        </w:rPr>
        <w:t>五、联系方式</w:t>
      </w:r>
    </w:p>
    <w:p w14:paraId="4CA08E41" w14:textId="77777777" w:rsidR="0042708C" w:rsidRDefault="00000000">
      <w:pPr>
        <w:rPr>
          <w:rFonts w:ascii="仿宋_GB2312" w:eastAsia="仿宋_GB2312"/>
          <w:sz w:val="32"/>
          <w:szCs w:val="32"/>
        </w:rPr>
      </w:pPr>
      <w:r>
        <w:rPr>
          <w:rFonts w:ascii="仿宋_GB2312" w:eastAsia="仿宋_GB2312" w:hint="eastAsia"/>
          <w:sz w:val="32"/>
          <w:szCs w:val="32"/>
        </w:rPr>
        <w:t>联系人：王老师、陆老师</w:t>
      </w:r>
    </w:p>
    <w:p w14:paraId="467E3AA4" w14:textId="77777777" w:rsidR="0042708C" w:rsidRDefault="00000000">
      <w:pPr>
        <w:rPr>
          <w:rFonts w:ascii="仿宋_GB2312" w:eastAsia="仿宋_GB2312"/>
          <w:sz w:val="32"/>
          <w:szCs w:val="32"/>
        </w:rPr>
      </w:pPr>
      <w:r>
        <w:rPr>
          <w:rFonts w:ascii="仿宋_GB2312" w:eastAsia="仿宋_GB2312" w:hint="eastAsia"/>
          <w:sz w:val="32"/>
          <w:szCs w:val="32"/>
        </w:rPr>
        <w:t>联系地址：四川省成都市郫都区安德街道彭温路3</w:t>
      </w:r>
      <w:r>
        <w:rPr>
          <w:rFonts w:ascii="仿宋_GB2312" w:eastAsia="仿宋_GB2312"/>
          <w:sz w:val="32"/>
          <w:szCs w:val="32"/>
        </w:rPr>
        <w:t>99</w:t>
      </w:r>
      <w:r>
        <w:rPr>
          <w:rFonts w:ascii="仿宋_GB2312" w:eastAsia="仿宋_GB2312" w:hint="eastAsia"/>
          <w:sz w:val="32"/>
          <w:szCs w:val="32"/>
        </w:rPr>
        <w:t>号</w:t>
      </w:r>
    </w:p>
    <w:p w14:paraId="739C760C" w14:textId="77777777" w:rsidR="0042708C" w:rsidRDefault="00000000">
      <w:pPr>
        <w:rPr>
          <w:rFonts w:ascii="仿宋_GB2312" w:eastAsia="仿宋_GB2312"/>
          <w:sz w:val="32"/>
          <w:szCs w:val="32"/>
        </w:rPr>
      </w:pPr>
      <w:r>
        <w:rPr>
          <w:rFonts w:ascii="仿宋_GB2312" w:eastAsia="仿宋_GB2312" w:hint="eastAsia"/>
          <w:sz w:val="32"/>
          <w:szCs w:val="32"/>
        </w:rPr>
        <w:t>联系电话：</w:t>
      </w:r>
      <w:r>
        <w:rPr>
          <w:rFonts w:ascii="仿宋_GB2312" w:eastAsia="仿宋_GB2312"/>
          <w:sz w:val="32"/>
          <w:szCs w:val="32"/>
        </w:rPr>
        <w:t>028-</w:t>
      </w:r>
      <w:r>
        <w:rPr>
          <w:rFonts w:ascii="仿宋_GB2312" w:eastAsia="仿宋_GB2312" w:hint="eastAsia"/>
          <w:sz w:val="32"/>
          <w:szCs w:val="32"/>
        </w:rPr>
        <w:t>68939875</w:t>
      </w:r>
    </w:p>
    <w:p w14:paraId="5469ADB5" w14:textId="77777777" w:rsidR="0042708C" w:rsidRDefault="0042708C">
      <w:pPr>
        <w:rPr>
          <w:rFonts w:ascii="黑体" w:eastAsia="黑体" w:hAnsi="黑体"/>
          <w:sz w:val="32"/>
          <w:szCs w:val="32"/>
        </w:rPr>
      </w:pPr>
    </w:p>
    <w:sectPr w:rsidR="004270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4BF46" w14:textId="77777777" w:rsidR="00566E24" w:rsidRDefault="00566E24" w:rsidP="000F13DE">
      <w:r>
        <w:separator/>
      </w:r>
    </w:p>
  </w:endnote>
  <w:endnote w:type="continuationSeparator" w:id="0">
    <w:p w14:paraId="7B24AC7E" w14:textId="77777777" w:rsidR="00566E24" w:rsidRDefault="00566E24" w:rsidP="000F1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C9FA5" w14:textId="77777777" w:rsidR="00566E24" w:rsidRDefault="00566E24" w:rsidP="000F13DE">
      <w:r>
        <w:separator/>
      </w:r>
    </w:p>
  </w:footnote>
  <w:footnote w:type="continuationSeparator" w:id="0">
    <w:p w14:paraId="558FA5D0" w14:textId="77777777" w:rsidR="00566E24" w:rsidRDefault="00566E24" w:rsidP="000F1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cxMGE3NzliZTczYzhmZWY4YjY3ZDgwMThjNTc0ODcifQ=="/>
  </w:docVars>
  <w:rsids>
    <w:rsidRoot w:val="00AC5ED1"/>
    <w:rsid w:val="000912AB"/>
    <w:rsid w:val="000B3B4A"/>
    <w:rsid w:val="000F13DE"/>
    <w:rsid w:val="00184D5C"/>
    <w:rsid w:val="001B299F"/>
    <w:rsid w:val="002B3B7C"/>
    <w:rsid w:val="003827DE"/>
    <w:rsid w:val="003C53FC"/>
    <w:rsid w:val="0042708C"/>
    <w:rsid w:val="0043708B"/>
    <w:rsid w:val="004B6304"/>
    <w:rsid w:val="004F7283"/>
    <w:rsid w:val="0050628C"/>
    <w:rsid w:val="00520802"/>
    <w:rsid w:val="00552F11"/>
    <w:rsid w:val="00566E24"/>
    <w:rsid w:val="0063673E"/>
    <w:rsid w:val="007A4571"/>
    <w:rsid w:val="008126D6"/>
    <w:rsid w:val="008B7AD4"/>
    <w:rsid w:val="008F3D5F"/>
    <w:rsid w:val="00AC5ED1"/>
    <w:rsid w:val="00B20DB9"/>
    <w:rsid w:val="00D642E7"/>
    <w:rsid w:val="00E807A0"/>
    <w:rsid w:val="00EF5238"/>
    <w:rsid w:val="00F7174C"/>
    <w:rsid w:val="00F9296A"/>
    <w:rsid w:val="0BAB1B08"/>
    <w:rsid w:val="14226223"/>
    <w:rsid w:val="327C3833"/>
    <w:rsid w:val="3B1D5CCD"/>
    <w:rsid w:val="4C1809A4"/>
    <w:rsid w:val="5BC05AAA"/>
    <w:rsid w:val="6CF54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188D2"/>
  <w15:docId w15:val="{A0C32619-DC3E-4E2C-91ED-C348A8C2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autoRedefine/>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20">
    <w:name w:val="标题 2 字符"/>
    <w:basedOn w:val="a0"/>
    <w:link w:val="2"/>
    <w:autoRedefine/>
    <w:uiPriority w:val="9"/>
    <w:qFormat/>
    <w:rPr>
      <w:rFonts w:ascii="宋体" w:eastAsia="宋体" w:hAnsi="宋体" w:cs="宋体"/>
      <w:b/>
      <w:bCs/>
      <w:kern w:val="0"/>
      <w:sz w:val="36"/>
      <w:szCs w:val="36"/>
    </w:rPr>
  </w:style>
  <w:style w:type="character" w:customStyle="1" w:styleId="a6">
    <w:name w:val="页眉 字符"/>
    <w:basedOn w:val="a0"/>
    <w:link w:val="a5"/>
    <w:autoRedefine/>
    <w:uiPriority w:val="99"/>
    <w:qFormat/>
    <w:rPr>
      <w:kern w:val="2"/>
      <w:sz w:val="18"/>
      <w:szCs w:val="18"/>
    </w:rPr>
  </w:style>
  <w:style w:type="character" w:customStyle="1" w:styleId="a4">
    <w:name w:val="页脚 字符"/>
    <w:basedOn w:val="a0"/>
    <w:link w:val="a3"/>
    <w:autoRedefine/>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119</Words>
  <Characters>684</Characters>
  <Application>Microsoft Office Word</Application>
  <DocSecurity>0</DocSecurity>
  <Lines>5</Lines>
  <Paragraphs>1</Paragraphs>
  <ScaleCrop>false</ScaleCrop>
  <Company>微软中国</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8</cp:revision>
  <dcterms:created xsi:type="dcterms:W3CDTF">2023-05-05T00:49:00Z</dcterms:created>
  <dcterms:modified xsi:type="dcterms:W3CDTF">2025-04-18T05:44:00Z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2A0A5BF0F5AE4F2FA4AAB312840E92DA_12</vt:lpwstr>
  </property>
</Properties>
</file>