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82B642">
      <w:pPr>
        <w:jc w:val="center"/>
        <w:rPr>
          <w:rFonts w:ascii="方正小标宋简体" w:eastAsia="方正小标宋简体"/>
          <w:sz w:val="44"/>
          <w:szCs w:val="44"/>
        </w:rPr>
      </w:pPr>
      <w:r>
        <w:rPr>
          <w:rFonts w:hint="eastAsia" w:ascii="方正小标宋简体" w:eastAsia="方正小标宋简体"/>
          <w:sz w:val="44"/>
          <w:szCs w:val="44"/>
        </w:rPr>
        <w:t>2025年度校内采购项目实行单一来源采购方式的公示</w:t>
      </w:r>
    </w:p>
    <w:p w14:paraId="51095626">
      <w:pPr>
        <w:rPr>
          <w:rFonts w:ascii="黑体" w:hAnsi="黑体" w:eastAsia="黑体"/>
          <w:sz w:val="32"/>
          <w:szCs w:val="32"/>
        </w:rPr>
      </w:pPr>
      <w:r>
        <w:rPr>
          <w:rFonts w:hint="eastAsia" w:ascii="黑体" w:hAnsi="黑体" w:eastAsia="黑体"/>
          <w:sz w:val="32"/>
          <w:szCs w:val="32"/>
        </w:rPr>
        <w:t>一、项目信息</w:t>
      </w:r>
    </w:p>
    <w:p w14:paraId="7DB6F919">
      <w:pPr>
        <w:rPr>
          <w:rFonts w:ascii="仿宋_GB2312" w:eastAsia="仿宋_GB2312"/>
          <w:sz w:val="32"/>
          <w:szCs w:val="32"/>
        </w:rPr>
      </w:pPr>
      <w:r>
        <w:rPr>
          <w:rFonts w:hint="eastAsia" w:ascii="仿宋_GB2312" w:eastAsia="仿宋_GB2312"/>
          <w:b/>
          <w:bCs/>
          <w:sz w:val="32"/>
          <w:szCs w:val="32"/>
        </w:rPr>
        <w:t>采购人：四川铁道职业学院</w:t>
      </w:r>
    </w:p>
    <w:p w14:paraId="47BE91ED">
      <w:pPr>
        <w:rPr>
          <w:rFonts w:hint="eastAsia" w:ascii="仿宋_GB2312" w:eastAsia="仿宋_GB2312"/>
          <w:b/>
          <w:bCs/>
          <w:sz w:val="32"/>
          <w:szCs w:val="32"/>
          <w:lang w:val="en-US" w:eastAsia="zh-CN"/>
        </w:rPr>
      </w:pPr>
      <w:r>
        <w:rPr>
          <w:rFonts w:hint="eastAsia" w:ascii="仿宋_GB2312" w:eastAsia="仿宋_GB2312"/>
          <w:b/>
          <w:bCs/>
          <w:sz w:val="32"/>
          <w:szCs w:val="32"/>
        </w:rPr>
        <w:t>项目名称：</w:t>
      </w:r>
      <w:bookmarkStart w:id="2" w:name="_GoBack"/>
      <w:bookmarkStart w:id="0" w:name="OLE_LINK3"/>
      <w:bookmarkStart w:id="1" w:name="OLE_LINK4"/>
      <w:r>
        <w:rPr>
          <w:rFonts w:hint="eastAsia" w:ascii="仿宋_GB2312" w:eastAsia="仿宋_GB2312"/>
          <w:b/>
          <w:bCs/>
          <w:sz w:val="32"/>
          <w:szCs w:val="32"/>
          <w:lang w:val="en-US" w:eastAsia="zh-CN"/>
        </w:rPr>
        <w:t>铁路机车驾驶人员资格考试系统</w:t>
      </w:r>
      <w:r>
        <w:rPr>
          <w:rFonts w:hint="eastAsia" w:ascii="仿宋_GB2312" w:eastAsia="仿宋_GB2312"/>
          <w:b/>
          <w:bCs/>
          <w:sz w:val="32"/>
          <w:szCs w:val="32"/>
        </w:rPr>
        <w:t>服务</w:t>
      </w:r>
      <w:r>
        <w:rPr>
          <w:rFonts w:hint="eastAsia" w:ascii="仿宋_GB2312" w:eastAsia="仿宋_GB2312"/>
          <w:b/>
          <w:bCs/>
          <w:sz w:val="32"/>
          <w:szCs w:val="32"/>
          <w:lang w:val="en-US" w:eastAsia="zh-CN"/>
        </w:rPr>
        <w:t>项目</w:t>
      </w:r>
      <w:bookmarkEnd w:id="2"/>
    </w:p>
    <w:p w14:paraId="639BE9EC">
      <w:pPr>
        <w:rPr>
          <w:rFonts w:ascii="仿宋_GB2312" w:eastAsia="仿宋_GB2312"/>
          <w:sz w:val="32"/>
          <w:szCs w:val="32"/>
        </w:rPr>
      </w:pPr>
      <w:r>
        <w:rPr>
          <w:rFonts w:hint="eastAsia" w:ascii="仿宋_GB2312" w:eastAsia="仿宋_GB2312"/>
          <w:b/>
          <w:bCs/>
          <w:sz w:val="32"/>
          <w:szCs w:val="32"/>
        </w:rPr>
        <w:t>拟采购的货物或服务的说明</w:t>
      </w:r>
      <w:r>
        <w:rPr>
          <w:rFonts w:hint="eastAsia" w:ascii="仿宋_GB2312" w:eastAsia="仿宋_GB2312"/>
          <w:sz w:val="32"/>
          <w:szCs w:val="32"/>
        </w:rPr>
        <w:t>：</w:t>
      </w:r>
    </w:p>
    <w:p w14:paraId="4EC8714C">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1.项目包含考生答题端、考点服务端软件的安装、部署及调试工作。</w:t>
      </w:r>
    </w:p>
    <w:p w14:paraId="3145D744">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2.司机理论考试（软件）相关人员使用培训工作。</w:t>
      </w:r>
    </w:p>
    <w:p w14:paraId="1DB800C0">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3.管理系统远程配置联调；联调测试和2025年上半年全国统一考试远程保障服条。</w:t>
      </w:r>
    </w:p>
    <w:p w14:paraId="0777E70E">
      <w:pPr>
        <w:rPr>
          <w:rFonts w:ascii="仿宋_GB2312" w:eastAsia="仿宋_GB2312"/>
          <w:b/>
          <w:bCs/>
          <w:sz w:val="32"/>
          <w:szCs w:val="32"/>
        </w:rPr>
      </w:pPr>
      <w:r>
        <w:rPr>
          <w:rFonts w:hint="eastAsia" w:ascii="仿宋_GB2312" w:eastAsia="仿宋_GB2312"/>
          <w:b/>
          <w:bCs/>
          <w:sz w:val="32"/>
          <w:szCs w:val="32"/>
        </w:rPr>
        <w:t>采用单一来源采购方式的原因及说明</w:t>
      </w:r>
      <w:r>
        <w:rPr>
          <w:rFonts w:ascii="仿宋_GB2312" w:eastAsia="仿宋_GB2312"/>
          <w:b/>
          <w:bCs/>
          <w:sz w:val="32"/>
          <w:szCs w:val="32"/>
        </w:rPr>
        <w:t>:</w:t>
      </w:r>
      <w:bookmarkEnd w:id="0"/>
      <w:bookmarkEnd w:id="1"/>
      <w:r>
        <w:rPr>
          <w:rFonts w:ascii="仿宋_GB2312" w:eastAsia="仿宋_GB2312"/>
          <w:b/>
          <w:bCs/>
          <w:sz w:val="32"/>
          <w:szCs w:val="32"/>
        </w:rPr>
        <w:t xml:space="preserve"> </w:t>
      </w:r>
    </w:p>
    <w:p w14:paraId="03BF74C6">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1.技术要求:同时需满足高并发稳定性、数据安全及与现有国家铁路局系统的兼容性要求。</w:t>
      </w:r>
    </w:p>
    <w:p w14:paraId="34A37B13">
      <w:pPr>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2.服务质量保障:项目强调供应商需具备铁路行业经验或国家级考试系统开发资质，并要求有五个以上考点的建设经验，最终实现考试流程优化、人工成本降低的目标。</w:t>
      </w:r>
    </w:p>
    <w:p w14:paraId="5C56F797">
      <w:pPr>
        <w:keepNext w:val="0"/>
        <w:keepLines w:val="0"/>
        <w:pageBreakBefore w:val="0"/>
        <w:widowControl w:val="0"/>
        <w:kinsoku/>
        <w:wordWrap/>
        <w:overflowPunct/>
        <w:topLinePunct w:val="0"/>
        <w:autoSpaceDE/>
        <w:autoSpaceDN/>
        <w:bidi w:val="0"/>
        <w:adjustRightInd/>
        <w:snapToGrid/>
        <w:spacing w:line="120" w:lineRule="auto"/>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sz w:val="32"/>
          <w:szCs w:val="32"/>
          <w:lang w:val="en-US" w:eastAsia="zh-CN"/>
        </w:rPr>
        <w:t>国家铁路局信息中心技术设备（系统）维保服务委托给江苏泰得科技股份有限公司（期限2024年8月22日至2025年8月23日）。目前全国共有29家铁路机车车辆驾驶资格理论考试机考考点，已有28家与江苏泰得科技股份有限公司签订铁路机车驾驶人员资格考试系统维护服务。经调研市场上没有其他商家能够提供考试系统与国家铁路局信息中心的对接服务。</w:t>
      </w:r>
    </w:p>
    <w:p w14:paraId="77DF0221">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综上所述，采用单一来源采购的方式选定供应商，以确保司机理论考试的顺利运行及与国家铁路局考试监管平台之间数据交互的安全性、稳定性和兼容性。</w:t>
      </w:r>
    </w:p>
    <w:p w14:paraId="56AE541C">
      <w:pPr>
        <w:rPr>
          <w:rFonts w:ascii="黑体" w:hAnsi="黑体" w:eastAsia="黑体"/>
          <w:sz w:val="32"/>
          <w:szCs w:val="32"/>
        </w:rPr>
      </w:pPr>
      <w:r>
        <w:rPr>
          <w:rFonts w:hint="eastAsia" w:ascii="黑体" w:hAnsi="黑体" w:eastAsia="黑体"/>
          <w:sz w:val="32"/>
          <w:szCs w:val="32"/>
        </w:rPr>
        <w:t>二、拟定供应商信息</w:t>
      </w:r>
    </w:p>
    <w:p w14:paraId="77D0DF8D">
      <w:pPr>
        <w:rPr>
          <w:rFonts w:ascii="黑体" w:hAnsi="黑体" w:eastAsia="黑体"/>
          <w:sz w:val="32"/>
          <w:szCs w:val="32"/>
        </w:rPr>
      </w:pPr>
      <w:r>
        <w:rPr>
          <w:rFonts w:hint="eastAsia" w:ascii="仿宋_GB2312" w:eastAsia="仿宋_GB2312"/>
          <w:b/>
          <w:bCs/>
          <w:sz w:val="32"/>
          <w:szCs w:val="32"/>
        </w:rPr>
        <w:t>名称：</w:t>
      </w:r>
      <w:r>
        <w:rPr>
          <w:rFonts w:hint="eastAsia" w:ascii="黑体" w:hAnsi="黑体" w:eastAsia="黑体"/>
          <w:sz w:val="32"/>
          <w:szCs w:val="32"/>
        </w:rPr>
        <w:t>江苏泰得科技股份有限公司</w:t>
      </w:r>
    </w:p>
    <w:p w14:paraId="63974A0F">
      <w:pPr>
        <w:rPr>
          <w:rFonts w:ascii="黑体" w:hAnsi="黑体" w:eastAsia="黑体"/>
          <w:sz w:val="32"/>
          <w:szCs w:val="32"/>
        </w:rPr>
      </w:pPr>
      <w:r>
        <w:rPr>
          <w:rFonts w:hint="eastAsia" w:ascii="仿宋_GB2312" w:eastAsia="仿宋_GB2312"/>
          <w:b/>
          <w:bCs/>
          <w:sz w:val="32"/>
          <w:szCs w:val="32"/>
        </w:rPr>
        <w:t>地址：</w:t>
      </w:r>
      <w:r>
        <w:rPr>
          <w:rFonts w:hint="eastAsia" w:ascii="黑体" w:hAnsi="黑体" w:eastAsia="黑体"/>
          <w:sz w:val="32"/>
          <w:szCs w:val="32"/>
        </w:rPr>
        <w:t>江苏省无锡市梁溪区风宾路泛亚大厦4楼</w:t>
      </w:r>
    </w:p>
    <w:p w14:paraId="4E0A1FC0">
      <w:pPr>
        <w:rPr>
          <w:rFonts w:ascii="黑体" w:hAnsi="黑体" w:eastAsia="黑体"/>
          <w:sz w:val="32"/>
          <w:szCs w:val="32"/>
        </w:rPr>
      </w:pPr>
      <w:r>
        <w:rPr>
          <w:rFonts w:hint="eastAsia" w:ascii="黑体" w:hAnsi="黑体" w:eastAsia="黑体"/>
          <w:sz w:val="32"/>
          <w:szCs w:val="32"/>
        </w:rPr>
        <w:t>三、公示期限</w:t>
      </w:r>
    </w:p>
    <w:p w14:paraId="15AD973B">
      <w:pPr>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rPr>
        <w:t>5</w:t>
      </w:r>
      <w:r>
        <w:rPr>
          <w:rFonts w:ascii="仿宋_GB2312" w:eastAsia="仿宋_GB2312"/>
          <w:sz w:val="32"/>
          <w:szCs w:val="32"/>
        </w:rPr>
        <w:t>年</w:t>
      </w:r>
      <w:r>
        <w:rPr>
          <w:rFonts w:hint="eastAsia" w:ascii="仿宋_GB2312" w:eastAsia="仿宋_GB2312"/>
          <w:sz w:val="32"/>
          <w:szCs w:val="32"/>
          <w:lang w:val="en-US" w:eastAsia="zh-CN"/>
        </w:rPr>
        <w:t>6</w:t>
      </w:r>
      <w:r>
        <w:rPr>
          <w:rFonts w:ascii="仿宋_GB2312" w:eastAsia="仿宋_GB2312"/>
          <w:sz w:val="32"/>
          <w:szCs w:val="32"/>
        </w:rPr>
        <w:t>月</w:t>
      </w:r>
      <w:r>
        <w:rPr>
          <w:rFonts w:hint="eastAsia" w:ascii="仿宋_GB2312" w:eastAsia="仿宋_GB2312"/>
          <w:sz w:val="32"/>
          <w:szCs w:val="32"/>
          <w:lang w:val="en-US" w:eastAsia="zh-CN"/>
        </w:rPr>
        <w:t>26</w:t>
      </w:r>
      <w:r>
        <w:rPr>
          <w:rFonts w:ascii="仿宋_GB2312" w:eastAsia="仿宋_GB2312"/>
          <w:sz w:val="32"/>
          <w:szCs w:val="32"/>
        </w:rPr>
        <w:t>日至2025年</w:t>
      </w:r>
      <w:r>
        <w:rPr>
          <w:rFonts w:hint="eastAsia" w:ascii="仿宋_GB2312" w:eastAsia="仿宋_GB2312"/>
          <w:sz w:val="32"/>
          <w:szCs w:val="32"/>
          <w:lang w:val="en-US" w:eastAsia="zh-CN"/>
        </w:rPr>
        <w:t>7</w:t>
      </w:r>
      <w:r>
        <w:rPr>
          <w:rFonts w:ascii="仿宋_GB2312" w:eastAsia="仿宋_GB2312"/>
          <w:sz w:val="32"/>
          <w:szCs w:val="32"/>
        </w:rPr>
        <w:t>月</w:t>
      </w:r>
      <w:r>
        <w:rPr>
          <w:rFonts w:hint="eastAsia" w:ascii="仿宋_GB2312" w:eastAsia="仿宋_GB2312"/>
          <w:sz w:val="32"/>
          <w:szCs w:val="32"/>
          <w:lang w:val="en-US" w:eastAsia="zh-CN"/>
        </w:rPr>
        <w:t>3</w:t>
      </w:r>
      <w:r>
        <w:rPr>
          <w:rFonts w:ascii="仿宋_GB2312" w:eastAsia="仿宋_GB2312"/>
          <w:sz w:val="32"/>
          <w:szCs w:val="32"/>
        </w:rPr>
        <w:t>日</w:t>
      </w:r>
    </w:p>
    <w:p w14:paraId="5E983A5E">
      <w:pPr>
        <w:rPr>
          <w:rFonts w:ascii="黑体" w:hAnsi="黑体" w:eastAsia="黑体"/>
          <w:sz w:val="32"/>
          <w:szCs w:val="32"/>
        </w:rPr>
      </w:pPr>
      <w:r>
        <w:rPr>
          <w:rFonts w:hint="eastAsia" w:ascii="黑体" w:hAnsi="黑体" w:eastAsia="黑体"/>
          <w:sz w:val="32"/>
          <w:szCs w:val="32"/>
        </w:rPr>
        <w:t>四、其他补充事宜</w:t>
      </w:r>
    </w:p>
    <w:p w14:paraId="1D0DD20C">
      <w:pPr>
        <w:ind w:firstLine="320" w:firstLineChars="100"/>
        <w:rPr>
          <w:rFonts w:ascii="仿宋_GB2312" w:eastAsia="仿宋_GB2312"/>
          <w:sz w:val="32"/>
          <w:szCs w:val="32"/>
        </w:rPr>
      </w:pPr>
      <w:r>
        <w:rPr>
          <w:rFonts w:hint="eastAsia" w:ascii="仿宋_GB2312" w:eastAsia="仿宋_GB2312"/>
          <w:sz w:val="32"/>
          <w:szCs w:val="32"/>
        </w:rPr>
        <w:t>无</w:t>
      </w:r>
    </w:p>
    <w:p w14:paraId="695D0CD4">
      <w:pPr>
        <w:rPr>
          <w:rFonts w:ascii="黑体" w:hAnsi="黑体" w:eastAsia="黑体"/>
          <w:sz w:val="32"/>
          <w:szCs w:val="32"/>
        </w:rPr>
      </w:pPr>
      <w:r>
        <w:rPr>
          <w:rFonts w:hint="eastAsia" w:ascii="黑体" w:hAnsi="黑体" w:eastAsia="黑体"/>
          <w:sz w:val="32"/>
          <w:szCs w:val="32"/>
        </w:rPr>
        <w:t>五、联系方式</w:t>
      </w:r>
    </w:p>
    <w:p w14:paraId="12ED7798">
      <w:pPr>
        <w:rPr>
          <w:rFonts w:ascii="仿宋_GB2312" w:eastAsia="仿宋_GB2312"/>
          <w:sz w:val="32"/>
          <w:szCs w:val="32"/>
        </w:rPr>
      </w:pPr>
      <w:r>
        <w:rPr>
          <w:rFonts w:hint="eastAsia" w:ascii="仿宋_GB2312" w:eastAsia="仿宋_GB2312"/>
          <w:sz w:val="32"/>
          <w:szCs w:val="32"/>
        </w:rPr>
        <w:t>联系人：陆老师、刘老师</w:t>
      </w:r>
    </w:p>
    <w:p w14:paraId="2726D73C">
      <w:pPr>
        <w:rPr>
          <w:rFonts w:ascii="仿宋_GB2312" w:eastAsia="仿宋_GB2312"/>
          <w:sz w:val="32"/>
          <w:szCs w:val="32"/>
        </w:rPr>
      </w:pPr>
      <w:r>
        <w:rPr>
          <w:rFonts w:hint="eastAsia" w:ascii="仿宋_GB2312" w:eastAsia="仿宋_GB2312"/>
          <w:sz w:val="32"/>
          <w:szCs w:val="32"/>
        </w:rPr>
        <w:t>联系地址：四川省成都市郫都区安德街道彭温路3</w:t>
      </w:r>
      <w:r>
        <w:rPr>
          <w:rFonts w:ascii="仿宋_GB2312" w:eastAsia="仿宋_GB2312"/>
          <w:sz w:val="32"/>
          <w:szCs w:val="32"/>
        </w:rPr>
        <w:t>99</w:t>
      </w:r>
      <w:r>
        <w:rPr>
          <w:rFonts w:hint="eastAsia" w:ascii="仿宋_GB2312" w:eastAsia="仿宋_GB2312"/>
          <w:sz w:val="32"/>
          <w:szCs w:val="32"/>
        </w:rPr>
        <w:t>号</w:t>
      </w:r>
    </w:p>
    <w:p w14:paraId="68AD3748">
      <w:pPr>
        <w:rPr>
          <w:rFonts w:ascii="仿宋_GB2312" w:eastAsia="仿宋_GB2312"/>
          <w:sz w:val="32"/>
          <w:szCs w:val="32"/>
        </w:rPr>
      </w:pPr>
      <w:r>
        <w:rPr>
          <w:rFonts w:hint="eastAsia" w:ascii="仿宋_GB2312" w:eastAsia="仿宋_GB2312"/>
          <w:sz w:val="32"/>
          <w:szCs w:val="32"/>
        </w:rPr>
        <w:t>联系电话：</w:t>
      </w:r>
      <w:r>
        <w:rPr>
          <w:rFonts w:ascii="仿宋_GB2312" w:eastAsia="仿宋_GB2312"/>
          <w:sz w:val="32"/>
          <w:szCs w:val="32"/>
        </w:rPr>
        <w:t>028-</w:t>
      </w:r>
      <w:r>
        <w:rPr>
          <w:rFonts w:hint="eastAsia" w:ascii="仿宋_GB2312" w:eastAsia="仿宋_GB2312"/>
          <w:sz w:val="32"/>
          <w:szCs w:val="32"/>
        </w:rPr>
        <w:t>68939875</w:t>
      </w:r>
    </w:p>
    <w:p w14:paraId="316611E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681230"/>
    <w:rsid w:val="0071672C"/>
    <w:rsid w:val="00B7027A"/>
    <w:rsid w:val="0477123E"/>
    <w:rsid w:val="08681230"/>
    <w:rsid w:val="4D592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636</Words>
  <Characters>679</Characters>
  <Lines>18</Lines>
  <Paragraphs>23</Paragraphs>
  <TotalTime>19</TotalTime>
  <ScaleCrop>false</ScaleCrop>
  <LinksUpToDate>false</LinksUpToDate>
  <CharactersWithSpaces>680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2025-04-24T01:30:00Z</dcterms:created>
  <dc:creator>真</dc:creator>
  <cp:lastModifiedBy>陆慧琴</cp:lastModifiedBy>
  <dcterms:modified xsi:type="dcterms:W3CDTF">2025-06-26T02:57:56Z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519663F58B78494FBED3DAA2B2A30D3F_11</vt:lpwstr>
  </property>
  <property fmtid="{D5CDD505-2E9C-101B-9397-08002B2CF9AE}" pid="4" name="KSOTemplateDocerSaveRecord">
    <vt:lpwstr>eyJoZGlkIjoiZTNiODE4ZDQyM2Q2ZTc4M2QyMGE4ZTIzYmQ0MTc2NmIiLCJ1c2VySWQiOiI0Nzg1MzU5NzMifQ==</vt:lpwstr>
  </property>
</Properties>
</file>