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142FA" w14:textId="77777777" w:rsidR="00A51862" w:rsidRDefault="00A51862">
      <w:pPr>
        <w:spacing w:line="640" w:lineRule="exact"/>
        <w:jc w:val="center"/>
        <w:rPr>
          <w:rFonts w:ascii="方正小标宋简体" w:eastAsia="方正小标宋简体" w:hAnsi="微软雅黑"/>
          <w:sz w:val="36"/>
          <w:szCs w:val="36"/>
          <w:u w:val="single"/>
        </w:rPr>
      </w:pPr>
    </w:p>
    <w:p w14:paraId="216368EF" w14:textId="77777777" w:rsidR="00A51862" w:rsidRDefault="00A51862">
      <w:pPr>
        <w:spacing w:line="640" w:lineRule="exact"/>
        <w:jc w:val="center"/>
        <w:rPr>
          <w:rFonts w:ascii="方正小标宋简体" w:eastAsia="方正小标宋简体" w:hAnsi="微软雅黑"/>
          <w:sz w:val="36"/>
          <w:szCs w:val="36"/>
          <w:u w:val="single"/>
        </w:rPr>
      </w:pPr>
    </w:p>
    <w:p w14:paraId="7DBD52E4" w14:textId="77777777" w:rsidR="00A51862"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321EC43" w14:textId="77777777" w:rsidR="00A51862" w:rsidRDefault="00A51862">
      <w:pPr>
        <w:spacing w:line="640" w:lineRule="exact"/>
        <w:ind w:firstLineChars="700" w:firstLine="2240"/>
        <w:rPr>
          <w:rFonts w:ascii="宋体" w:eastAsia="宋体" w:hAnsi="宋体"/>
          <w:sz w:val="32"/>
          <w:szCs w:val="32"/>
        </w:rPr>
      </w:pPr>
    </w:p>
    <w:p w14:paraId="2771B4DC"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503432B0"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7D8970D0"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1CB9C477"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1DB2C819"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6EB329C4"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6A56375E" w14:textId="77777777" w:rsidR="00A5186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0896F209" w14:textId="77777777" w:rsidR="00A51862" w:rsidRDefault="00A51862">
      <w:pPr>
        <w:jc w:val="center"/>
        <w:rPr>
          <w:rFonts w:ascii="方正小标宋简体" w:eastAsia="方正小标宋简体" w:hAnsi="微软雅黑"/>
          <w:sz w:val="36"/>
          <w:szCs w:val="36"/>
        </w:rPr>
      </w:pPr>
    </w:p>
    <w:p w14:paraId="21CFF16D" w14:textId="77777777" w:rsidR="00A51862"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16DB83E" w14:textId="77777777" w:rsidR="00A51862"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Pr>
          <w:rFonts w:ascii="宋体" w:eastAsia="宋体" w:hAnsi="宋体" w:cs="Times New Roman" w:hint="eastAsia"/>
          <w:bCs/>
          <w:sz w:val="32"/>
          <w:szCs w:val="32"/>
        </w:rPr>
        <w:t>5</w:t>
      </w:r>
      <w:r>
        <w:rPr>
          <w:rFonts w:ascii="宋体" w:eastAsia="宋体" w:hAnsi="宋体" w:cs="宋体" w:hint="eastAsia"/>
          <w:bCs/>
          <w:sz w:val="32"/>
          <w:szCs w:val="32"/>
          <w:lang w:val="zh-CN"/>
        </w:rPr>
        <w:t>年</w:t>
      </w:r>
      <w:r>
        <w:rPr>
          <w:rFonts w:ascii="宋体" w:eastAsia="宋体" w:hAnsi="宋体" w:cs="宋体"/>
          <w:bCs/>
          <w:sz w:val="32"/>
          <w:szCs w:val="32"/>
        </w:rPr>
        <w:t>9</w:t>
      </w:r>
      <w:r>
        <w:rPr>
          <w:rFonts w:ascii="宋体" w:eastAsia="宋体" w:hAnsi="宋体" w:cs="宋体" w:hint="eastAsia"/>
          <w:bCs/>
          <w:sz w:val="32"/>
          <w:szCs w:val="32"/>
          <w:lang w:val="zh-CN"/>
        </w:rPr>
        <w:t>月</w:t>
      </w:r>
      <w:bookmarkStart w:id="0" w:name="_Hlt101233737"/>
      <w:bookmarkStart w:id="1" w:name="_Hlt101843627"/>
      <w:bookmarkEnd w:id="0"/>
      <w:bookmarkEnd w:id="1"/>
    </w:p>
    <w:p w14:paraId="2941ED9A" w14:textId="77777777" w:rsidR="00A51862" w:rsidRDefault="00000000">
      <w:pPr>
        <w:pStyle w:val="5"/>
        <w:rPr>
          <w:lang w:val="zh-CN"/>
        </w:rPr>
      </w:pPr>
      <w:r>
        <w:rPr>
          <w:lang w:val="zh-CN"/>
        </w:rPr>
        <w:br w:type="page"/>
      </w:r>
    </w:p>
    <w:p w14:paraId="614506EF" w14:textId="77777777" w:rsidR="00A51862"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3027DE6F" w14:textId="77777777" w:rsidR="00A51862"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四川铁道职业学院拟对网络在线开放课程项目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048D197A" w14:textId="77777777" w:rsidR="00A51862"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bCs/>
          <w:sz w:val="24"/>
          <w:szCs w:val="24"/>
        </w:rPr>
        <w:t>网络在线开放课程项目</w:t>
      </w:r>
    </w:p>
    <w:p w14:paraId="341705EF" w14:textId="77777777" w:rsidR="00A51862"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-2025038</w:t>
      </w:r>
    </w:p>
    <w:p w14:paraId="724B6688" w14:textId="77777777" w:rsidR="00A5186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1A95EE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69AA822E" w14:textId="77777777" w:rsidR="00A5186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4D511CBD"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3BC86C6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12F495C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4C22904A"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65064C09"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3D9FD75A"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3815689E" w14:textId="77777777" w:rsidR="00A51862"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85B55D5" w14:textId="77777777" w:rsidR="00A5186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52F89D7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26BD3326" w14:textId="77777777" w:rsidR="00A5186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436001A3" w14:textId="77777777" w:rsidR="00A5186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552B92F8" w14:textId="77777777" w:rsidR="00A5186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03B21C40" w14:textId="041C835C"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2025</w:t>
      </w:r>
      <w:r>
        <w:rPr>
          <w:rFonts w:ascii="宋体" w:eastAsia="宋体" w:hAnsi="宋体" w:cs="Times New Roman"/>
          <w:sz w:val="24"/>
          <w:szCs w:val="24"/>
        </w:rPr>
        <w:t>年9月</w:t>
      </w:r>
      <w:r w:rsidR="00042D58">
        <w:rPr>
          <w:rFonts w:ascii="宋体" w:eastAsia="宋体" w:hAnsi="宋体" w:cs="Times New Roman"/>
          <w:sz w:val="24"/>
          <w:szCs w:val="24"/>
        </w:rPr>
        <w:t>17</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62F262CB" w14:textId="77777777" w:rsidR="00A5186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1.比选申请文件应在参加比选时间前送达比选地点，未在参加比选前送到的文件将被拒收。</w:t>
      </w:r>
    </w:p>
    <w:p w14:paraId="07C4F1A6" w14:textId="77777777" w:rsidR="00A51862"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29771000" w14:textId="77777777" w:rsidR="00A51862"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57AD874C" w14:textId="77777777" w:rsidR="00A51862"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72C4A66" w14:textId="77777777" w:rsidR="00A5186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392EF21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590A1753" w14:textId="77777777" w:rsidR="00A5186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732DA31E" w14:textId="77777777" w:rsidR="00A51862"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人：陆老师、张老师</w:t>
      </w:r>
    </w:p>
    <w:p w14:paraId="38D7992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w:t>
      </w:r>
    </w:p>
    <w:p w14:paraId="421C471D" w14:textId="77777777" w:rsidR="00A51862" w:rsidRDefault="00000000">
      <w:pPr>
        <w:rPr>
          <w:rFonts w:ascii="宋体" w:eastAsia="宋体" w:hAnsi="宋体"/>
        </w:rPr>
      </w:pPr>
      <w:r>
        <w:rPr>
          <w:rFonts w:ascii="宋体" w:eastAsia="宋体" w:hAnsi="宋体"/>
        </w:rPr>
        <w:br w:type="page"/>
      </w:r>
    </w:p>
    <w:p w14:paraId="51E0EF5D" w14:textId="77777777" w:rsidR="00A51862"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3D4B95BB" w14:textId="77777777" w:rsidR="00A51862"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A51862" w14:paraId="19462761" w14:textId="77777777">
        <w:trPr>
          <w:trHeight w:val="23"/>
          <w:tblHeader/>
          <w:jc w:val="center"/>
        </w:trPr>
        <w:tc>
          <w:tcPr>
            <w:tcW w:w="550" w:type="dxa"/>
            <w:vAlign w:val="center"/>
          </w:tcPr>
          <w:p w14:paraId="17BC03B3" w14:textId="77777777" w:rsidR="00A5186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22E6988F" w14:textId="77777777" w:rsidR="00A5186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03777813" w14:textId="77777777" w:rsidR="00A51862"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A51862" w14:paraId="0EDE6BE6" w14:textId="77777777">
        <w:trPr>
          <w:trHeight w:val="23"/>
          <w:jc w:val="center"/>
        </w:trPr>
        <w:tc>
          <w:tcPr>
            <w:tcW w:w="550" w:type="dxa"/>
            <w:vMerge w:val="restart"/>
            <w:vAlign w:val="center"/>
          </w:tcPr>
          <w:p w14:paraId="336169BD"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B2245A9" w14:textId="77777777" w:rsidR="00A5186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2CD7419B" w14:textId="77777777" w:rsidR="00A5186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8FCAFA6"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10</w:t>
            </w:r>
            <w:r>
              <w:rPr>
                <w:rFonts w:cstheme="minorBidi" w:hint="eastAsia"/>
                <w:bCs/>
                <w:kern w:val="2"/>
                <w:sz w:val="21"/>
                <w:szCs w:val="21"/>
                <w:lang w:val="zh-CN"/>
              </w:rPr>
              <w:t>万元。</w:t>
            </w:r>
          </w:p>
          <w:p w14:paraId="70EB530F"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A51862" w14:paraId="2BC88C46" w14:textId="77777777">
        <w:trPr>
          <w:trHeight w:val="23"/>
          <w:jc w:val="center"/>
        </w:trPr>
        <w:tc>
          <w:tcPr>
            <w:tcW w:w="550" w:type="dxa"/>
            <w:vMerge/>
            <w:vAlign w:val="center"/>
          </w:tcPr>
          <w:p w14:paraId="05DE1D5E"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5194537" w14:textId="77777777" w:rsidR="00A5186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25810CF3" w14:textId="77777777" w:rsidR="00A5186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62DA8211"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10</w:t>
            </w:r>
            <w:r>
              <w:rPr>
                <w:rFonts w:cstheme="minorBidi" w:hint="eastAsia"/>
                <w:bCs/>
                <w:kern w:val="2"/>
                <w:sz w:val="21"/>
                <w:szCs w:val="21"/>
                <w:lang w:val="zh-CN"/>
              </w:rPr>
              <w:t>万元。</w:t>
            </w:r>
          </w:p>
          <w:p w14:paraId="73BCC46D"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A51862" w14:paraId="36BAB3B4" w14:textId="77777777">
        <w:trPr>
          <w:trHeight w:val="23"/>
          <w:jc w:val="center"/>
        </w:trPr>
        <w:tc>
          <w:tcPr>
            <w:tcW w:w="550" w:type="dxa"/>
            <w:vAlign w:val="center"/>
          </w:tcPr>
          <w:p w14:paraId="47BA2AE0"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C0BBE39" w14:textId="77777777" w:rsidR="00A51862" w:rsidRDefault="00000000">
            <w:pPr>
              <w:pStyle w:val="aff2"/>
              <w:spacing w:line="360" w:lineRule="exact"/>
              <w:jc w:val="center"/>
              <w:rPr>
                <w:rFonts w:cs="Times New Roman"/>
                <w:sz w:val="22"/>
                <w:szCs w:val="22"/>
                <w:lang w:val="zh-CN"/>
              </w:rPr>
            </w:pPr>
            <w:r>
              <w:rPr>
                <w:rFonts w:cs="Times New Roman"/>
                <w:sz w:val="22"/>
                <w:szCs w:val="22"/>
                <w:lang w:val="zh-CN"/>
              </w:rPr>
              <w:t>不正当竞争预防措施</w:t>
            </w:r>
          </w:p>
          <w:p w14:paraId="798D6B4B" w14:textId="77777777" w:rsidR="00A51862" w:rsidRDefault="00000000">
            <w:pPr>
              <w:pStyle w:val="aff2"/>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518" w:type="dxa"/>
            <w:vAlign w:val="center"/>
          </w:tcPr>
          <w:p w14:paraId="415A0D3D" w14:textId="77777777" w:rsidR="00A51862" w:rsidRDefault="00000000">
            <w:pPr>
              <w:pStyle w:val="aff2"/>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A51862" w14:paraId="52E85C52" w14:textId="77777777">
        <w:trPr>
          <w:trHeight w:val="23"/>
          <w:jc w:val="center"/>
        </w:trPr>
        <w:tc>
          <w:tcPr>
            <w:tcW w:w="550" w:type="dxa"/>
            <w:vAlign w:val="center"/>
          </w:tcPr>
          <w:p w14:paraId="338CD25D"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C6F08AF" w14:textId="77777777" w:rsidR="00A51862" w:rsidRDefault="00000000">
            <w:pPr>
              <w:pStyle w:val="aff2"/>
              <w:spacing w:line="360" w:lineRule="exact"/>
              <w:jc w:val="center"/>
              <w:rPr>
                <w:rFonts w:cs="Times New Roman"/>
                <w:sz w:val="22"/>
                <w:szCs w:val="22"/>
              </w:rPr>
            </w:pPr>
            <w:r>
              <w:rPr>
                <w:rFonts w:cs="Times New Roman" w:hint="eastAsia"/>
                <w:sz w:val="22"/>
                <w:szCs w:val="22"/>
              </w:rPr>
              <w:t>信用记录查询</w:t>
            </w:r>
          </w:p>
          <w:p w14:paraId="0AAD05AF" w14:textId="77777777" w:rsidR="00A51862" w:rsidRDefault="00000000">
            <w:pPr>
              <w:pStyle w:val="aff2"/>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2ABFB177" w14:textId="77777777" w:rsidR="00A51862"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1707E020" w14:textId="77777777" w:rsidR="00A51862"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242DE074" w14:textId="77777777" w:rsidR="00A51862" w:rsidRDefault="00000000">
            <w:pPr>
              <w:pStyle w:val="aff2"/>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0F0877CB" w14:textId="77777777" w:rsidR="00A51862" w:rsidRDefault="00000000">
            <w:pPr>
              <w:pStyle w:val="aff2"/>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A51862" w14:paraId="77A6A927" w14:textId="77777777">
        <w:trPr>
          <w:trHeight w:val="23"/>
          <w:jc w:val="center"/>
        </w:trPr>
        <w:tc>
          <w:tcPr>
            <w:tcW w:w="550" w:type="dxa"/>
            <w:vAlign w:val="center"/>
          </w:tcPr>
          <w:p w14:paraId="372A8AC2"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61A0D90"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60874C64" w14:textId="77777777" w:rsidR="00A51862"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18A7491"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A51862" w14:paraId="09567398" w14:textId="77777777">
        <w:trPr>
          <w:trHeight w:val="23"/>
          <w:jc w:val="center"/>
        </w:trPr>
        <w:tc>
          <w:tcPr>
            <w:tcW w:w="550" w:type="dxa"/>
            <w:vAlign w:val="center"/>
          </w:tcPr>
          <w:p w14:paraId="4FB42C23"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E0E1501"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合同分包</w:t>
            </w:r>
          </w:p>
          <w:p w14:paraId="0D489C7C" w14:textId="77777777" w:rsidR="00A51862"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5A801B6"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A51862" w14:paraId="4FC8E4AA" w14:textId="77777777">
        <w:trPr>
          <w:trHeight w:val="23"/>
          <w:jc w:val="center"/>
        </w:trPr>
        <w:tc>
          <w:tcPr>
            <w:tcW w:w="550" w:type="dxa"/>
            <w:vAlign w:val="center"/>
          </w:tcPr>
          <w:p w14:paraId="549D44D7"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66D5E8"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联合体</w:t>
            </w:r>
          </w:p>
          <w:p w14:paraId="7428EB09" w14:textId="77777777" w:rsidR="00A51862"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0CDBC97"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A51862" w14:paraId="45C0A79E" w14:textId="77777777">
        <w:trPr>
          <w:trHeight w:val="23"/>
          <w:jc w:val="center"/>
        </w:trPr>
        <w:tc>
          <w:tcPr>
            <w:tcW w:w="550" w:type="dxa"/>
            <w:vAlign w:val="center"/>
          </w:tcPr>
          <w:p w14:paraId="68F9389A"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BFD6CE6"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04477E30"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A51862" w14:paraId="11B687D5" w14:textId="77777777">
        <w:trPr>
          <w:trHeight w:val="23"/>
          <w:jc w:val="center"/>
        </w:trPr>
        <w:tc>
          <w:tcPr>
            <w:tcW w:w="550" w:type="dxa"/>
            <w:vAlign w:val="center"/>
          </w:tcPr>
          <w:p w14:paraId="0AEB2A60"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AC54D68"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比选申请文件的份数</w:t>
            </w:r>
          </w:p>
          <w:p w14:paraId="7E37993F" w14:textId="77777777" w:rsidR="00A51862" w:rsidRDefault="00000000">
            <w:pPr>
              <w:pStyle w:val="aff2"/>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5FEF981"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A51862" w14:paraId="21146B63" w14:textId="77777777">
        <w:trPr>
          <w:trHeight w:val="23"/>
          <w:jc w:val="center"/>
        </w:trPr>
        <w:tc>
          <w:tcPr>
            <w:tcW w:w="550" w:type="dxa"/>
            <w:vAlign w:val="center"/>
          </w:tcPr>
          <w:p w14:paraId="2285B22C"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E1119DF"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711A82AF"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A51862" w14:paraId="7DE9FC1C" w14:textId="77777777">
        <w:trPr>
          <w:trHeight w:val="23"/>
          <w:jc w:val="center"/>
        </w:trPr>
        <w:tc>
          <w:tcPr>
            <w:tcW w:w="550" w:type="dxa"/>
            <w:vAlign w:val="center"/>
          </w:tcPr>
          <w:p w14:paraId="27687987"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E0AEB3C" w14:textId="77777777" w:rsidR="00A51862" w:rsidRDefault="00000000">
            <w:pPr>
              <w:pStyle w:val="aff2"/>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33EF49AB"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A51862" w14:paraId="7FD27782" w14:textId="77777777">
        <w:trPr>
          <w:trHeight w:val="23"/>
          <w:jc w:val="center"/>
        </w:trPr>
        <w:tc>
          <w:tcPr>
            <w:tcW w:w="550" w:type="dxa"/>
            <w:vAlign w:val="center"/>
          </w:tcPr>
          <w:p w14:paraId="1479B9F5"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CDFA22E" w14:textId="77777777" w:rsidR="00A51862"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4A5D7EB3" w14:textId="77777777" w:rsidR="00A51862" w:rsidRDefault="00000000">
            <w:pPr>
              <w:pStyle w:val="aff2"/>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A51862" w14:paraId="5D0F90D1" w14:textId="77777777">
        <w:trPr>
          <w:trHeight w:val="23"/>
          <w:jc w:val="center"/>
        </w:trPr>
        <w:tc>
          <w:tcPr>
            <w:tcW w:w="550" w:type="dxa"/>
            <w:vAlign w:val="center"/>
          </w:tcPr>
          <w:p w14:paraId="483FB84D" w14:textId="77777777" w:rsidR="00A51862" w:rsidRDefault="00A51862">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4F8E4866" w14:textId="77777777" w:rsidR="00A51862"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207C5683" w14:textId="77777777" w:rsidR="00A51862" w:rsidRDefault="00000000">
            <w:pPr>
              <w:pStyle w:val="aff2"/>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393388BA" w14:textId="77777777" w:rsidR="00A51862" w:rsidRDefault="00A51862">
      <w:pPr>
        <w:spacing w:line="360" w:lineRule="auto"/>
        <w:ind w:firstLineChars="200" w:firstLine="562"/>
        <w:jc w:val="center"/>
        <w:outlineLvl w:val="1"/>
        <w:rPr>
          <w:rFonts w:ascii="宋体" w:eastAsia="宋体" w:hAnsi="宋体" w:cs="Times New Roman"/>
          <w:b/>
          <w:sz w:val="28"/>
          <w:szCs w:val="28"/>
        </w:rPr>
      </w:pPr>
    </w:p>
    <w:p w14:paraId="09112981" w14:textId="77777777" w:rsidR="00A51862"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7271FCD9" w14:textId="77777777" w:rsidR="00A5186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19FDF982"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3F59C0A0" w14:textId="77777777" w:rsidR="00A51862"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713F9024" w14:textId="77777777" w:rsidR="00A51862"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2E89A300" w14:textId="77777777" w:rsidR="00A5186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713EFC75" w14:textId="77777777" w:rsidR="00A5186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1867FCF5" w14:textId="77777777" w:rsidR="00A51862"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685FFE92"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5B6106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749F8EA3" w14:textId="77777777" w:rsidR="00A51862"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282FF9E7"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392E1F7" w14:textId="77777777" w:rsidR="00A5186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4F3B2C5" w14:textId="77777777" w:rsidR="00A5186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41E1AF0" w14:textId="77777777" w:rsidR="00A51862"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21FC4E31"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675081F1"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1695FA15" w14:textId="77777777" w:rsidR="00A51862"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12A7B0F4"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63C3265"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E66178C"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7DA21AF1"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4EF07B8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7ABF93C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29519CD"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4D0BA583" w14:textId="77777777" w:rsidR="00A5186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2D97CD6"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7C970D4F"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49E67B4C"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2A14E628"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7ECE544F"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4C855B5A"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30E60E4"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49A7D276" w14:textId="77777777" w:rsidR="00A5186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4641C538"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6437D2B4"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4C9B29AB"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779A5CA2"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7E0B90C"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0327E77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2CE87011" w14:textId="77777777" w:rsidR="00A51862"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6C2004DB" w14:textId="77777777" w:rsidR="00A51862" w:rsidRDefault="00000000">
      <w:pPr>
        <w:spacing w:line="360" w:lineRule="auto"/>
        <w:ind w:firstLineChars="200" w:firstLine="482"/>
        <w:outlineLvl w:val="2"/>
        <w:rPr>
          <w:rFonts w:ascii="宋体" w:eastAsia="宋体" w:hAnsi="宋体" w:cs="Times New Roman"/>
          <w:b/>
          <w:sz w:val="24"/>
          <w:szCs w:val="24"/>
        </w:rPr>
      </w:pPr>
      <w:bookmarkStart w:id="10" w:name="_Toc183582216"/>
      <w:bookmarkStart w:id="11" w:name="_Toc183682353"/>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23673DBF" w14:textId="77777777" w:rsidR="00A51862"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4AB88959"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247A07A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78856AB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15BB36A"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25FEC78B"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3A39F7C3"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5CE2CCA1"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03D11FB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08B9B607"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5788CD29"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36337496"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F0C7E6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4D59FC13" w14:textId="77777777" w:rsidR="00A51862"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102849D6" w14:textId="77777777" w:rsidR="00A51862"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74A53D8D"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02374DE0"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1EB34366"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5E2D5C4C"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0D3AC1F4"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222F6829" w14:textId="77777777" w:rsidR="00A51862"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0FBBC16B" w14:textId="77777777" w:rsidR="00A51862"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30F7D527"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2EB9043F"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0AE4BEE1" w14:textId="77777777" w:rsidR="00A5186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47B76FD"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0F9072B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338CE5A4"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3F52894A" w14:textId="77777777" w:rsidR="00A51862" w:rsidRDefault="00000000">
      <w:pPr>
        <w:spacing w:line="360" w:lineRule="auto"/>
        <w:ind w:firstLineChars="200" w:firstLine="482"/>
        <w:outlineLvl w:val="2"/>
        <w:rPr>
          <w:rFonts w:ascii="宋体" w:eastAsia="宋体" w:hAnsi="宋体" w:cs="Times New Roman"/>
          <w:b/>
          <w:sz w:val="24"/>
          <w:szCs w:val="24"/>
        </w:rPr>
      </w:pPr>
      <w:bookmarkStart w:id="13" w:name="_Toc183682365"/>
      <w:bookmarkStart w:id="14" w:name="_Toc183582228"/>
      <w:bookmarkStart w:id="15" w:name="_Toc217446055"/>
      <w:r>
        <w:rPr>
          <w:rFonts w:ascii="宋体" w:eastAsia="宋体" w:hAnsi="宋体" w:cs="Times New Roman" w:hint="eastAsia"/>
          <w:b/>
          <w:sz w:val="24"/>
          <w:szCs w:val="24"/>
        </w:rPr>
        <w:t>（十一）比选申请文件的修改和撤回</w:t>
      </w:r>
    </w:p>
    <w:p w14:paraId="5C69A50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5BEC48B8"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12AE9283" w14:textId="77777777" w:rsidR="00A5186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E3772FF"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40437E72"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7856C523"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33D5B4D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28888AE2" w14:textId="77777777" w:rsidR="00A51862"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944B89A"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7C6A9DC5" w14:textId="77777777" w:rsidR="00A51862"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213386C1" w14:textId="77777777" w:rsidR="00A51862"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50C55B13" w14:textId="77777777" w:rsidR="00A5186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3E43D440" w14:textId="77777777" w:rsidR="00A5186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4B3267C0" w14:textId="77777777" w:rsidR="00A51862"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67C31C0C" w14:textId="77777777" w:rsidR="00A5186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317D665" w14:textId="77777777" w:rsidR="00A51862" w:rsidRDefault="00000000">
      <w:pPr>
        <w:spacing w:line="360" w:lineRule="auto"/>
        <w:ind w:firstLineChars="200" w:firstLine="482"/>
        <w:outlineLvl w:val="2"/>
        <w:rPr>
          <w:rFonts w:ascii="宋体" w:eastAsia="宋体" w:hAnsi="宋体" w:cs="Times New Roman"/>
          <w:b/>
          <w:sz w:val="24"/>
          <w:szCs w:val="24"/>
        </w:rPr>
      </w:pPr>
      <w:bookmarkStart w:id="16" w:name="_Toc430773927"/>
      <w:bookmarkStart w:id="17" w:name="_Toc101174151"/>
      <w:bookmarkStart w:id="18" w:name="_Toc101250646"/>
      <w:bookmarkStart w:id="19" w:name="_Toc209847069"/>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0488B8F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0C2C67CC"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E96B9F4"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17688C00"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20CFA4FB" w14:textId="77777777" w:rsidR="00A5186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58F907E0"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64AFFC48"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4E6E432D" w14:textId="77777777" w:rsidR="00A5186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7713FA33"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4726319"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43509790"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05D35538"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1778FA05"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71C5FE5" w14:textId="77777777" w:rsidR="00A51862"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36979202"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FC92AF2"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1381660D"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6634B5FF" w14:textId="77777777" w:rsidR="00A5186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0F36D719"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45E69D4B"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B2D1D77"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4CD02231"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7BC81F9"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45D314EF"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4DD6E8BE"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8ABABA5"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CE4C4FC"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6F65F4E6"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3571176A"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E9BFAB9"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50EE7468" w14:textId="77777777" w:rsidR="00A51862"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66F49484" w14:textId="77777777" w:rsidR="00A51862"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4FF28AE2"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26C6CE67" w14:textId="77777777" w:rsidR="00A5186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33E91824" w14:textId="77777777" w:rsidR="00A5186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104FE4F0" w14:textId="77777777" w:rsidR="00A51862" w:rsidRDefault="00000000">
      <w:pPr>
        <w:rPr>
          <w:rFonts w:ascii="宋体" w:eastAsia="宋体" w:hAnsi="宋体"/>
        </w:rPr>
      </w:pPr>
      <w:r>
        <w:rPr>
          <w:rFonts w:ascii="宋体" w:eastAsia="宋体" w:hAnsi="宋体"/>
        </w:rPr>
        <w:br w:type="page"/>
      </w:r>
    </w:p>
    <w:p w14:paraId="640E8614" w14:textId="77777777" w:rsidR="00A51862"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d"/>
        <w:tblW w:w="9180" w:type="dxa"/>
        <w:tblInd w:w="-5" w:type="dxa"/>
        <w:tblLayout w:type="fixed"/>
        <w:tblLook w:val="04A0" w:firstRow="1" w:lastRow="0" w:firstColumn="1" w:lastColumn="0" w:noHBand="0" w:noVBand="1"/>
      </w:tblPr>
      <w:tblGrid>
        <w:gridCol w:w="716"/>
        <w:gridCol w:w="2480"/>
        <w:gridCol w:w="5984"/>
      </w:tblGrid>
      <w:tr w:rsidR="00A51862" w14:paraId="4F936704" w14:textId="77777777">
        <w:trPr>
          <w:trHeight w:val="430"/>
          <w:tblHeader/>
        </w:trPr>
        <w:tc>
          <w:tcPr>
            <w:tcW w:w="716" w:type="dxa"/>
            <w:vAlign w:val="center"/>
          </w:tcPr>
          <w:p w14:paraId="1C3AA4A1" w14:textId="77777777" w:rsidR="00A5186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0CA7587" w14:textId="77777777" w:rsidR="00A5186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20B88FF" w14:textId="77777777" w:rsidR="00A5186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A51862" w14:paraId="58F25254" w14:textId="77777777">
        <w:trPr>
          <w:trHeight w:val="3384"/>
        </w:trPr>
        <w:tc>
          <w:tcPr>
            <w:tcW w:w="716" w:type="dxa"/>
            <w:vAlign w:val="center"/>
          </w:tcPr>
          <w:p w14:paraId="64E3F020" w14:textId="77777777" w:rsidR="00A5186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177FD624" w14:textId="77777777" w:rsidR="00A5186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1E46E6BE"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10EBB53"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4D3530C0"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C9C082D" w14:textId="77777777" w:rsidR="00A51862"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A51862" w14:paraId="353E992A" w14:textId="77777777">
        <w:trPr>
          <w:trHeight w:val="3828"/>
        </w:trPr>
        <w:tc>
          <w:tcPr>
            <w:tcW w:w="716" w:type="dxa"/>
            <w:vAlign w:val="center"/>
          </w:tcPr>
          <w:p w14:paraId="634D5241" w14:textId="77777777" w:rsidR="00A5186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28597D7A" w14:textId="77777777" w:rsidR="00A5186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C2F8073"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155F6810"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0827EEB4"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EFD2E67"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51EA1C67"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1D508658" w14:textId="77777777" w:rsidR="00A5186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A51862" w14:paraId="10F5962E" w14:textId="77777777">
        <w:tc>
          <w:tcPr>
            <w:tcW w:w="716" w:type="dxa"/>
            <w:vAlign w:val="center"/>
          </w:tcPr>
          <w:p w14:paraId="3D86A6C4"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71B8841E"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4EB167B6" w14:textId="77777777" w:rsidR="00A5186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06E491DA" w14:textId="77777777" w:rsidR="00A5186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09BC1EC8" w14:textId="77777777" w:rsidR="00A51862" w:rsidRDefault="00A51862">
            <w:pPr>
              <w:adjustRightInd w:val="0"/>
              <w:spacing w:line="360" w:lineRule="exact"/>
              <w:jc w:val="center"/>
              <w:rPr>
                <w:rFonts w:ascii="宋体" w:eastAsia="宋体" w:hAnsi="宋体" w:cs="Times New Roman"/>
                <w:bCs/>
                <w:kern w:val="0"/>
                <w:szCs w:val="21"/>
              </w:rPr>
            </w:pPr>
          </w:p>
        </w:tc>
      </w:tr>
      <w:tr w:rsidR="00A51862" w14:paraId="31C9B862" w14:textId="77777777">
        <w:tc>
          <w:tcPr>
            <w:tcW w:w="716" w:type="dxa"/>
            <w:vAlign w:val="center"/>
          </w:tcPr>
          <w:p w14:paraId="388F2D0A"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67BFB9AA"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1429137" w14:textId="77777777" w:rsidR="00A51862" w:rsidRDefault="00A51862">
            <w:pPr>
              <w:adjustRightInd w:val="0"/>
              <w:spacing w:line="360" w:lineRule="exact"/>
              <w:jc w:val="center"/>
              <w:rPr>
                <w:rFonts w:ascii="宋体" w:eastAsia="宋体" w:hAnsi="宋体" w:cs="Times New Roman"/>
                <w:bCs/>
                <w:kern w:val="0"/>
                <w:szCs w:val="21"/>
              </w:rPr>
            </w:pPr>
          </w:p>
        </w:tc>
      </w:tr>
      <w:tr w:rsidR="00A51862" w14:paraId="5B32D4E3" w14:textId="77777777">
        <w:trPr>
          <w:trHeight w:val="1006"/>
        </w:trPr>
        <w:tc>
          <w:tcPr>
            <w:tcW w:w="716" w:type="dxa"/>
            <w:vAlign w:val="center"/>
          </w:tcPr>
          <w:p w14:paraId="22B3536E"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549475E8"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E7C220A" w14:textId="77777777" w:rsidR="00A51862" w:rsidRDefault="00A51862">
            <w:pPr>
              <w:adjustRightInd w:val="0"/>
              <w:spacing w:line="360" w:lineRule="exact"/>
              <w:jc w:val="center"/>
              <w:rPr>
                <w:rFonts w:ascii="宋体" w:eastAsia="宋体" w:hAnsi="宋体" w:cs="Times New Roman"/>
                <w:bCs/>
                <w:kern w:val="0"/>
                <w:szCs w:val="21"/>
              </w:rPr>
            </w:pPr>
          </w:p>
        </w:tc>
      </w:tr>
      <w:tr w:rsidR="00A51862" w14:paraId="0AC5BA0F" w14:textId="77777777">
        <w:trPr>
          <w:trHeight w:val="728"/>
        </w:trPr>
        <w:tc>
          <w:tcPr>
            <w:tcW w:w="716" w:type="dxa"/>
            <w:vAlign w:val="center"/>
          </w:tcPr>
          <w:p w14:paraId="481E00F3"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4217471D" w14:textId="77777777" w:rsidR="00A5186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120FFF66" w14:textId="77777777" w:rsidR="00A51862" w:rsidRDefault="00A51862">
            <w:pPr>
              <w:adjustRightInd w:val="0"/>
              <w:spacing w:line="360" w:lineRule="exact"/>
              <w:jc w:val="center"/>
              <w:rPr>
                <w:rFonts w:ascii="宋体" w:eastAsia="宋体" w:hAnsi="宋体" w:cs="Times New Roman"/>
                <w:bCs/>
                <w:kern w:val="0"/>
                <w:szCs w:val="21"/>
              </w:rPr>
            </w:pPr>
          </w:p>
        </w:tc>
      </w:tr>
      <w:tr w:rsidR="00A51862" w14:paraId="0B510ACB" w14:textId="77777777">
        <w:tc>
          <w:tcPr>
            <w:tcW w:w="716" w:type="dxa"/>
            <w:vAlign w:val="center"/>
          </w:tcPr>
          <w:p w14:paraId="5E7F884C" w14:textId="77777777" w:rsidR="00A5186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5D9CA3F3" w14:textId="77777777" w:rsidR="00A5186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D4A8109" w14:textId="77777777" w:rsidR="00A5186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E45155B" w14:textId="77777777" w:rsidR="00A5186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3F17D334" w14:textId="77777777" w:rsidR="00A51862"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100E5A58" w14:textId="77777777" w:rsidR="00A51862" w:rsidRDefault="00000000">
      <w:pPr>
        <w:ind w:firstLineChars="200" w:firstLine="643"/>
        <w:jc w:val="left"/>
        <w:rPr>
          <w:rFonts w:ascii="宋体" w:eastAsia="宋体" w:hAnsi="宋体" w:cs="Times New Roman"/>
          <w:b/>
          <w:bCs/>
          <w:sz w:val="32"/>
          <w:szCs w:val="32"/>
          <w:lang w:val="zh-CN"/>
        </w:rPr>
      </w:pPr>
      <w:r>
        <w:rPr>
          <w:rFonts w:ascii="宋体" w:eastAsia="宋体" w:hAnsi="宋体" w:cs="Times New Roman" w:hint="eastAsia"/>
          <w:b/>
          <w:bCs/>
          <w:sz w:val="32"/>
          <w:szCs w:val="32"/>
          <w:lang w:val="zh-CN"/>
        </w:rPr>
        <w:t>一、项目概述</w:t>
      </w:r>
    </w:p>
    <w:p w14:paraId="11AC9D6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为满足全校学生跨学科学习需求，拟通过采购统一引进方式，统一引进一批高质量网络通识课程，构建覆盖人文、社科、艺术、创新创业等多学科融合的在线通识教育课程体系。项目将遴选</w:t>
      </w:r>
      <w:proofErr w:type="gramStart"/>
      <w:r>
        <w:rPr>
          <w:rFonts w:ascii="宋体" w:eastAsia="宋体" w:hAnsi="宋体" w:hint="eastAsia"/>
          <w:spacing w:val="8"/>
          <w:sz w:val="24"/>
          <w:szCs w:val="24"/>
        </w:rPr>
        <w:t>优质慕课平台</w:t>
      </w:r>
      <w:proofErr w:type="gramEnd"/>
      <w:r>
        <w:rPr>
          <w:rFonts w:ascii="宋体" w:eastAsia="宋体" w:hAnsi="宋体" w:hint="eastAsia"/>
          <w:spacing w:val="8"/>
          <w:sz w:val="24"/>
          <w:szCs w:val="24"/>
        </w:rPr>
        <w:t>及名师资源，确保课程内容权威、更新及时、教学支持完备；提供数据对接、学习支持、考核评价等全流程服务，实现“随时学、随地学、自主学”，全面提升学生综合素养与跨学科能力。</w:t>
      </w:r>
    </w:p>
    <w:p w14:paraId="261EBA61" w14:textId="77777777" w:rsidR="00A51862" w:rsidRDefault="00000000">
      <w:pPr>
        <w:ind w:leftChars="200" w:left="420"/>
        <w:jc w:val="left"/>
        <w:rPr>
          <w:rFonts w:ascii="宋体" w:eastAsia="宋体" w:hAnsi="宋体" w:cs="Times New Roman"/>
          <w:b/>
          <w:bCs/>
          <w:sz w:val="32"/>
          <w:szCs w:val="32"/>
        </w:rPr>
      </w:pPr>
      <w:r>
        <w:rPr>
          <w:rFonts w:ascii="宋体" w:eastAsia="宋体" w:hAnsi="宋体" w:cs="Times New Roman" w:hint="eastAsia"/>
          <w:b/>
          <w:bCs/>
          <w:sz w:val="32"/>
          <w:szCs w:val="32"/>
        </w:rPr>
        <w:t xml:space="preserve">二、技术及其他要求 </w:t>
      </w:r>
    </w:p>
    <w:p w14:paraId="03E0E5CC" w14:textId="77777777" w:rsidR="00A51862" w:rsidRDefault="00000000">
      <w:pPr>
        <w:spacing w:line="500" w:lineRule="exact"/>
        <w:ind w:leftChars="200" w:left="420"/>
        <w:jc w:val="left"/>
        <w:rPr>
          <w:rFonts w:ascii="宋体" w:eastAsia="宋体" w:hAnsi="宋体" w:cs="Times New Roman"/>
          <w:b/>
          <w:bCs/>
          <w:sz w:val="24"/>
          <w:szCs w:val="24"/>
        </w:rPr>
      </w:pPr>
      <w:r>
        <w:rPr>
          <w:rFonts w:ascii="宋体" w:eastAsia="宋体" w:hAnsi="宋体" w:hint="eastAsia"/>
          <w:b/>
          <w:color w:val="000000"/>
          <w:kern w:val="0"/>
          <w:sz w:val="24"/>
          <w:szCs w:val="24"/>
        </w:rPr>
        <w:t>（一）</w:t>
      </w:r>
      <w:r>
        <w:rPr>
          <w:rFonts w:ascii="宋体" w:eastAsia="宋体" w:hAnsi="宋体"/>
          <w:b/>
          <w:color w:val="000000"/>
          <w:kern w:val="0"/>
          <w:sz w:val="24"/>
          <w:szCs w:val="24"/>
        </w:rPr>
        <w:t>产品内容要求</w:t>
      </w:r>
      <w:r>
        <w:rPr>
          <w:rFonts w:ascii="宋体" w:eastAsia="宋体" w:hAnsi="宋体" w:hint="eastAsia"/>
          <w:b/>
          <w:color w:val="000000"/>
          <w:kern w:val="0"/>
          <w:sz w:val="24"/>
          <w:szCs w:val="24"/>
        </w:rPr>
        <w:t xml:space="preserve"> </w:t>
      </w:r>
    </w:p>
    <w:p w14:paraId="65DC6C51" w14:textId="77777777" w:rsidR="00A51862" w:rsidRDefault="00000000">
      <w:pPr>
        <w:spacing w:line="500" w:lineRule="exact"/>
        <w:ind w:leftChars="200" w:left="420"/>
        <w:jc w:val="left"/>
        <w:rPr>
          <w:rFonts w:ascii="宋体" w:eastAsia="宋体" w:hAnsi="宋体" w:cs="Times New Roman"/>
          <w:b/>
          <w:bCs/>
          <w:sz w:val="24"/>
          <w:szCs w:val="24"/>
        </w:rPr>
      </w:pPr>
      <w:r>
        <w:rPr>
          <w:rFonts w:ascii="宋体" w:eastAsia="宋体" w:hAnsi="宋体" w:hint="eastAsia"/>
          <w:b/>
          <w:color w:val="000000"/>
          <w:kern w:val="0"/>
          <w:sz w:val="24"/>
          <w:szCs w:val="24"/>
        </w:rPr>
        <w:t>1.</w:t>
      </w:r>
      <w:r>
        <w:rPr>
          <w:rFonts w:ascii="宋体" w:eastAsia="宋体" w:hAnsi="宋体"/>
          <w:b/>
          <w:color w:val="000000"/>
          <w:kern w:val="0"/>
          <w:sz w:val="24"/>
          <w:szCs w:val="24"/>
        </w:rPr>
        <w:t>通识课程与资源</w:t>
      </w:r>
      <w:r>
        <w:rPr>
          <w:rFonts w:ascii="宋体" w:eastAsia="宋体" w:hAnsi="宋体" w:hint="eastAsia"/>
          <w:b/>
          <w:color w:val="000000"/>
          <w:kern w:val="0"/>
          <w:sz w:val="24"/>
          <w:szCs w:val="24"/>
        </w:rPr>
        <w:t xml:space="preserve"> </w:t>
      </w:r>
      <w:r>
        <w:rPr>
          <w:rFonts w:ascii="宋体" w:eastAsia="宋体" w:hAnsi="宋体"/>
          <w:b/>
          <w:color w:val="000000"/>
          <w:kern w:val="0"/>
          <w:sz w:val="24"/>
          <w:szCs w:val="24"/>
        </w:rPr>
        <w:t xml:space="preserve"> </w:t>
      </w:r>
    </w:p>
    <w:p w14:paraId="54345BE1" w14:textId="77777777" w:rsidR="00A51862" w:rsidRDefault="00000000">
      <w:pPr>
        <w:spacing w:line="500" w:lineRule="exact"/>
        <w:ind w:leftChars="200" w:left="420"/>
        <w:jc w:val="left"/>
        <w:rPr>
          <w:rFonts w:ascii="宋体" w:eastAsia="宋体" w:hAnsi="宋体" w:cs="Times New Roman"/>
          <w:b/>
          <w:bCs/>
          <w:sz w:val="24"/>
          <w:szCs w:val="24"/>
        </w:rPr>
      </w:pPr>
      <w:r>
        <w:rPr>
          <w:rFonts w:ascii="宋体" w:eastAsia="宋体" w:hAnsi="宋体"/>
          <w:b/>
          <w:color w:val="000000"/>
          <w:kern w:val="0"/>
          <w:sz w:val="24"/>
          <w:szCs w:val="24"/>
        </w:rPr>
        <w:t>1.1课程类型与数量</w:t>
      </w:r>
      <w:r>
        <w:rPr>
          <w:rFonts w:ascii="宋体" w:eastAsia="宋体" w:hAnsi="宋体" w:hint="eastAsia"/>
          <w:b/>
          <w:color w:val="000000"/>
          <w:kern w:val="0"/>
          <w:sz w:val="24"/>
          <w:szCs w:val="24"/>
        </w:rPr>
        <w:t xml:space="preserve"> </w:t>
      </w:r>
    </w:p>
    <w:p w14:paraId="77B5BBA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（1）课程内容需覆盖综合知识类、个人能力类、个人成长类、创新创业类、公共必修类、专业导学类、积分式学习类、开学教育类、人工智能类等9个类型。</w:t>
      </w:r>
    </w:p>
    <w:p w14:paraId="11EBD0C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（2）课程总量不低于550门。其中，综合知识类课程不低于350门，个人能力类课程不低于50门，个人成长类课程数量不低于20门，创新创业类课程数量不低于20门，公共必修类课程数量不低于20门，专业</w:t>
      </w:r>
      <w:proofErr w:type="gramStart"/>
      <w:r>
        <w:rPr>
          <w:rFonts w:ascii="宋体" w:eastAsia="宋体" w:hAnsi="宋体" w:hint="eastAsia"/>
          <w:spacing w:val="8"/>
          <w:sz w:val="24"/>
          <w:szCs w:val="24"/>
        </w:rPr>
        <w:t>导学类课程</w:t>
      </w:r>
      <w:proofErr w:type="gramEnd"/>
      <w:r>
        <w:rPr>
          <w:rFonts w:ascii="宋体" w:eastAsia="宋体" w:hAnsi="宋体" w:hint="eastAsia"/>
          <w:spacing w:val="8"/>
          <w:sz w:val="24"/>
          <w:szCs w:val="24"/>
        </w:rPr>
        <w:t>数量不低于6门，知识点自选类不低于10门。</w:t>
      </w:r>
    </w:p>
    <w:p w14:paraId="1EB437A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▲（3）课程有四史课程：新青年、习党史新中国史、改革开放史、社会主义发展史。</w:t>
      </w:r>
    </w:p>
    <w:p w14:paraId="02C8F79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▲（4）乙方须完全满足甲方教学要求，因教学需要甲方中途增加课程或学生学习人数，乙方不得再要求追加课程费用。</w:t>
      </w:r>
    </w:p>
    <w:p w14:paraId="72CE119F" w14:textId="77777777" w:rsidR="00A51862" w:rsidRDefault="00000000">
      <w:pPr>
        <w:spacing w:line="500" w:lineRule="exact"/>
        <w:ind w:leftChars="200" w:left="420"/>
        <w:jc w:val="left"/>
        <w:rPr>
          <w:rFonts w:ascii="宋体" w:eastAsia="宋体" w:hAnsi="宋体"/>
          <w:b/>
          <w:color w:val="000000"/>
          <w:kern w:val="0"/>
          <w:sz w:val="24"/>
          <w:szCs w:val="24"/>
        </w:rPr>
      </w:pPr>
      <w:r>
        <w:rPr>
          <w:rFonts w:ascii="宋体" w:eastAsia="宋体" w:hAnsi="宋体"/>
          <w:b/>
          <w:color w:val="000000"/>
          <w:kern w:val="0"/>
          <w:sz w:val="24"/>
          <w:szCs w:val="24"/>
        </w:rPr>
        <w:t>1.2重点课程类型要求</w:t>
      </w:r>
      <w:r>
        <w:rPr>
          <w:rFonts w:ascii="宋体" w:eastAsia="宋体" w:hAnsi="宋体" w:hint="eastAsia"/>
          <w:b/>
          <w:color w:val="000000"/>
          <w:kern w:val="0"/>
          <w:sz w:val="24"/>
          <w:szCs w:val="24"/>
        </w:rPr>
        <w:t xml:space="preserve"> </w:t>
      </w:r>
    </w:p>
    <w:p w14:paraId="6686F773"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为了满足学校开课需求，提供课程应包含以下所有重点课程类型。</w:t>
      </w:r>
    </w:p>
    <w:p w14:paraId="62CFDCE7"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美育课程：需包含教育部教体艺厅〔2006〕3号文件中《全国普通高等学校公共艺术课程指导方案》规定的《艺术导论》《音乐鉴赏》《美术鉴赏》《影视鉴赏》《戏剧鉴赏》《舞蹈鉴赏》《书法鉴赏》《戏曲鉴赏》等8门课程且课程名</w:t>
      </w:r>
      <w:r>
        <w:rPr>
          <w:rFonts w:ascii="宋体" w:eastAsia="宋体" w:hAnsi="宋体" w:hint="eastAsia"/>
          <w:spacing w:val="8"/>
          <w:sz w:val="24"/>
          <w:szCs w:val="24"/>
        </w:rPr>
        <w:lastRenderedPageBreak/>
        <w:t>称保持一致。</w:t>
      </w:r>
    </w:p>
    <w:p w14:paraId="5B5A79DC"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（2）经典导读：覆盖哲学、历史、文学、社会、科学、国学各领域经典，每门课程只导读1本著作。总量不少于25门。</w:t>
      </w:r>
    </w:p>
    <w:p w14:paraId="3901D4F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（3）学术写作与学术道德：针对中文论文写作、学术道德设计课程。总量不少于5门。</w:t>
      </w:r>
    </w:p>
    <w:p w14:paraId="16551FF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（4）信息检索与信息素养：应符合教科信函〔2021〕14号《教育部关于发布&lt;高等学校数字校园建设规范（试行）&gt;的通知》中对信息素养的要求。</w:t>
      </w:r>
    </w:p>
    <w:p w14:paraId="5AB72A3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（5）健康教育：符合</w:t>
      </w:r>
      <w:proofErr w:type="gramStart"/>
      <w:r>
        <w:rPr>
          <w:rFonts w:ascii="宋体" w:eastAsia="宋体" w:hAnsi="宋体" w:hint="eastAsia"/>
          <w:spacing w:val="8"/>
          <w:sz w:val="24"/>
          <w:szCs w:val="24"/>
        </w:rPr>
        <w:t>教育部教体艺</w:t>
      </w:r>
      <w:proofErr w:type="gramEnd"/>
      <w:r>
        <w:rPr>
          <w:rFonts w:ascii="宋体" w:eastAsia="宋体" w:hAnsi="宋体" w:hint="eastAsia"/>
          <w:spacing w:val="8"/>
          <w:sz w:val="24"/>
          <w:szCs w:val="24"/>
        </w:rPr>
        <w:t>〔2017〕5号《普通高等学校健康教育指导纲要》内容要求，课程团队至少包含1名相关领域院士。需提供课程大纲与教育部文件要求对比内容。</w:t>
      </w:r>
    </w:p>
    <w:p w14:paraId="3FDAFBE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（6）心理健康：符合教育部教党〔2018〕41号《高等学校学生心理健康教育指导纲要》内容要求。</w:t>
      </w:r>
    </w:p>
    <w:p w14:paraId="4EFFE10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（7）职业发展与就业指导：符合教育部教高厅〔2007〕7号《大学生职业发展与就业指导课程教学要求》内容要求，课程名称为《大学生职业发展与就业指导》。</w:t>
      </w:r>
    </w:p>
    <w:p w14:paraId="4967D3C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（8）创新创业：包含以下类型课程并符合对应要求：创业理论基础类（至少1门课授课教师应有教育部高等学校创业教育指导委员会委员经历，符合</w:t>
      </w:r>
      <w:proofErr w:type="gramStart"/>
      <w:r>
        <w:rPr>
          <w:rFonts w:ascii="宋体" w:eastAsia="宋体" w:hAnsi="宋体" w:hint="eastAsia"/>
          <w:spacing w:val="8"/>
          <w:sz w:val="24"/>
          <w:szCs w:val="24"/>
        </w:rPr>
        <w:t>教高厅</w:t>
      </w:r>
      <w:proofErr w:type="gramEnd"/>
      <w:r>
        <w:rPr>
          <w:rFonts w:ascii="宋体" w:eastAsia="宋体" w:hAnsi="宋体" w:hint="eastAsia"/>
          <w:spacing w:val="8"/>
          <w:sz w:val="24"/>
          <w:szCs w:val="24"/>
        </w:rPr>
        <w:t>〔2012〕4号文件中《普通本科学校创业教育教学基本要求（试行）》中的内容要求）、创业案例访谈类（2门及以上，访谈人数合计不少于10人）、创新创业大赛辅导类（内容需针对创新创业大赛参赛设计）、创业技能训练类（覆盖创业阶段法律、人力资源、商业计划书、专利申报主题，每个主题对应至少1门课程）。</w:t>
      </w:r>
    </w:p>
    <w:p w14:paraId="2F337EA3"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（9）劳动教育：至少2门课程来自中华全国总工会直属高校，以劳动知识、劳模精神、工匠精神为主。总量不少于5门。</w:t>
      </w:r>
    </w:p>
    <w:p w14:paraId="658DFFCA"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（10）大学体育：在1门课程中介绍不低于15种运动项目，以运动项目的技术、战术、规则为主，教师应有省队及以上团队正式执教经历或取得过世界级比赛奖项。</w:t>
      </w:r>
    </w:p>
    <w:p w14:paraId="139ADAA7"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▲（11）军事理论与军事技能训练：需至少2门课程，分别对应</w:t>
      </w:r>
      <w:proofErr w:type="gramStart"/>
      <w:r>
        <w:rPr>
          <w:rFonts w:ascii="宋体" w:eastAsia="宋体" w:hAnsi="宋体" w:hint="eastAsia"/>
          <w:spacing w:val="8"/>
          <w:sz w:val="24"/>
          <w:szCs w:val="24"/>
        </w:rPr>
        <w:t>教育部教体</w:t>
      </w:r>
      <w:r>
        <w:rPr>
          <w:rFonts w:ascii="宋体" w:eastAsia="宋体" w:hAnsi="宋体" w:hint="eastAsia"/>
          <w:spacing w:val="8"/>
          <w:sz w:val="24"/>
          <w:szCs w:val="24"/>
        </w:rPr>
        <w:lastRenderedPageBreak/>
        <w:t>艺</w:t>
      </w:r>
      <w:proofErr w:type="gramEnd"/>
      <w:r>
        <w:rPr>
          <w:rFonts w:ascii="宋体" w:eastAsia="宋体" w:hAnsi="宋体" w:hint="eastAsia"/>
          <w:spacing w:val="8"/>
          <w:sz w:val="24"/>
          <w:szCs w:val="24"/>
        </w:rPr>
        <w:t>〔2019〕1号《普通高等学校军事课教学大纲》所有军事理论部分（文件第六条）内容与军事技能训练部分（文件第七条）内容。</w:t>
      </w:r>
    </w:p>
    <w:p w14:paraId="36C2EC38"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（12）国家安全教育：符合教育部教材〔2020〕5号通知中《大中小学国家安全教育指导纲要》中相关内容。</w:t>
      </w:r>
    </w:p>
    <w:p w14:paraId="6EECF8FB"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13）示范必修课：针对大学生心理健康教育、劳动教育、创新创业基础、大学生健康教育、军事理论、大学生恋爱与性健康、大学生职业发展与就业指导、大学生国家安全教育、工程伦理、垃圾分类、习近平总书记关于教育的重要论述研究等11个公共必修性质的课程，需至少提供1门对应课程用于开展教学。</w:t>
      </w:r>
    </w:p>
    <w:p w14:paraId="1418B0D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（14）新生专业导学：至少覆盖理工类、人文类、社科类专业各2个，要求单门课程内容针对具体专业学习内容、就业方向等内容进行讲解，非多专业通用介绍或大学阶段学习方法等内容。</w:t>
      </w:r>
    </w:p>
    <w:p w14:paraId="124410AE"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▲（15）开学教育：课程内容面向所有年级在校学生，以大学生在大学阶段应掌握的身心健康知识、国家重大政策方针、大学阶段必备能力技能为主。</w:t>
      </w:r>
    </w:p>
    <w:p w14:paraId="5840930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16）新青年：“新青年•习党史”青年纽扣课堂是南京大学倾力打造的党史教育在线课程，是南京大学献礼中国共产党成立100周年的创新之作。课程取习近平总书记“引导青年扣好人生第一粒扣子”的寓意，立足青年视角，挖掘党史中的相关素材，采用短视频呈现形式带领青年人学习中国共产党的创建历史以及中国共产党人的奋斗历史，以教育青年知史爱党、知史爱国，引导青年更加坚定共产主义的理想信念，坚定拥护中国共产党的领导。课程由共青团南京大学委员会联合南京大学本科生院、研究生院、哲学系、马克思主义学院、新闻传播学院共同出品。</w:t>
      </w:r>
    </w:p>
    <w:p w14:paraId="4054D5F2"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17）习党史新中国史：课程由教育部马克思主义理论研究和建设工程重点课题《中华人民共和国史》教材编写组主要成员曹冬梅老师主讲，以中国特色社会主义的奠基、开创、坚持和发展为主线，全方位、多层次的展现了新中国发展的光辉历程。课程突出思想性、政治性和理论性特点，注重体现社会风貌和人民生活的变化，努力引导学生坚定不移听党话、跟党走，在全面建设社会主义现代化国家伟大实践中建功立业。</w:t>
      </w:r>
    </w:p>
    <w:p w14:paraId="11A0886C"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lastRenderedPageBreak/>
        <w:t>（18）改革开放史：本课程详细描绘了党</w:t>
      </w:r>
      <w:proofErr w:type="gramStart"/>
      <w:r>
        <w:rPr>
          <w:rFonts w:ascii="宋体" w:eastAsia="宋体" w:hAnsi="宋体" w:hint="eastAsia"/>
          <w:spacing w:val="8"/>
          <w:sz w:val="24"/>
          <w:szCs w:val="24"/>
        </w:rPr>
        <w:t>作出</w:t>
      </w:r>
      <w:proofErr w:type="gramEnd"/>
      <w:r>
        <w:rPr>
          <w:rFonts w:ascii="宋体" w:eastAsia="宋体" w:hAnsi="宋体" w:hint="eastAsia"/>
          <w:spacing w:val="8"/>
          <w:sz w:val="24"/>
          <w:szCs w:val="24"/>
        </w:rPr>
        <w:t>改革开放重大战略抉择的历史背景、决策部署和发展历程，讲述了从1978年中共十一届三中全会后，中国共产党领导人民推进改革开放和社会主义现代化建设的伟大历程。</w:t>
      </w:r>
    </w:p>
    <w:p w14:paraId="569E531A"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19）社会主义发展史：本课程运用马克思主义的基本立场、观点、方法对社会主义发展史进行分析，重点讲述当代中国把科学社会主义基本原理同本国具体实际、历史文化传统、时代要求紧密结合起来的辉煌历史进程，着力讲述社会主义、共产主义与百年求索、百年奋斗的内在关系，揭示出深刻道理：中国共产党为什么“能”,中国特色社会主义为什么“好”,归根到底是因为马克思主义“行”。</w:t>
      </w:r>
      <w:r>
        <w:rPr>
          <w:rFonts w:ascii="宋体" w:eastAsia="宋体" w:hAnsi="宋体"/>
          <w:b/>
          <w:color w:val="000000"/>
          <w:kern w:val="0"/>
          <w:sz w:val="24"/>
          <w:szCs w:val="24"/>
        </w:rPr>
        <w:t>1.3课程资源要求</w:t>
      </w:r>
      <w:r>
        <w:rPr>
          <w:rFonts w:ascii="宋体" w:eastAsia="宋体" w:hAnsi="宋体" w:hint="eastAsia"/>
          <w:b/>
          <w:color w:val="000000"/>
          <w:kern w:val="0"/>
          <w:sz w:val="24"/>
          <w:szCs w:val="24"/>
        </w:rPr>
        <w:t xml:space="preserve"> </w:t>
      </w:r>
    </w:p>
    <w:p w14:paraId="12E6EB4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阅读资源：每门课程需提供独立的拓展阅读功能模块，不得作为课程章节中插入的资料、文本形式提供。提供的阅读资源应包含片段阅读和全本阅读两种类型。课程主题不同时，应提供不同主题的阅读资源，每个主题下再根据具体内容细分为若干二级分类。每个主题不少于200条阅读资源，所有主题累计资源不少于4000条。</w:t>
      </w:r>
    </w:p>
    <w:p w14:paraId="3FDDE787"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配套题库：综合知识类、个人能力类、个人成长类、创新创业类、公共必修类课程中，题库应包括单选题、多选题、判断题、填空题、简答题等五种题型。课程视频数量多于20个的，每门课程配套题库题目数量应不少于100道。教育主管部门相关政策另有规定时以具体规定为准。如课程内容不</w:t>
      </w:r>
      <w:proofErr w:type="gramStart"/>
      <w:r>
        <w:rPr>
          <w:rFonts w:ascii="宋体" w:eastAsia="宋体" w:hAnsi="宋体" w:hint="eastAsia"/>
          <w:spacing w:val="8"/>
          <w:sz w:val="24"/>
          <w:szCs w:val="24"/>
        </w:rPr>
        <w:t>适合出简答</w:t>
      </w:r>
      <w:proofErr w:type="gramEnd"/>
      <w:r>
        <w:rPr>
          <w:rFonts w:ascii="宋体" w:eastAsia="宋体" w:hAnsi="宋体" w:hint="eastAsia"/>
          <w:spacing w:val="8"/>
          <w:sz w:val="24"/>
          <w:szCs w:val="24"/>
        </w:rPr>
        <w:t>、填空等主观题的，可以暂不设置，但此类课程占总课程数量不得超过2%，此类课程题库总量不做要求。</w:t>
      </w:r>
    </w:p>
    <w:p w14:paraId="3F07F7D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▲（3）期末考试：需提供难、中、易三种难度期末试卷供用户选择。难度为“易”的试卷</w:t>
      </w:r>
      <w:proofErr w:type="gramStart"/>
      <w:r>
        <w:rPr>
          <w:rFonts w:ascii="宋体" w:eastAsia="宋体" w:hAnsi="宋体" w:hint="eastAsia"/>
          <w:spacing w:val="8"/>
          <w:sz w:val="24"/>
          <w:szCs w:val="24"/>
        </w:rPr>
        <w:t>需包括</w:t>
      </w:r>
      <w:proofErr w:type="gramEnd"/>
      <w:r>
        <w:rPr>
          <w:rFonts w:ascii="宋体" w:eastAsia="宋体" w:hAnsi="宋体" w:hint="eastAsia"/>
          <w:spacing w:val="8"/>
          <w:sz w:val="24"/>
          <w:szCs w:val="24"/>
        </w:rPr>
        <w:t>单选题、多选题、判断题三种题型；难度为“中”的试卷</w:t>
      </w:r>
      <w:proofErr w:type="gramStart"/>
      <w:r>
        <w:rPr>
          <w:rFonts w:ascii="宋体" w:eastAsia="宋体" w:hAnsi="宋体" w:hint="eastAsia"/>
          <w:spacing w:val="8"/>
          <w:sz w:val="24"/>
          <w:szCs w:val="24"/>
        </w:rPr>
        <w:t>需包括</w:t>
      </w:r>
      <w:proofErr w:type="gramEnd"/>
      <w:r>
        <w:rPr>
          <w:rFonts w:ascii="宋体" w:eastAsia="宋体" w:hAnsi="宋体" w:hint="eastAsia"/>
          <w:spacing w:val="8"/>
          <w:sz w:val="24"/>
          <w:szCs w:val="24"/>
        </w:rPr>
        <w:t>单选题、多选题、判断题、填空题四种题型；难度为“难”的试卷</w:t>
      </w:r>
      <w:proofErr w:type="gramStart"/>
      <w:r>
        <w:rPr>
          <w:rFonts w:ascii="宋体" w:eastAsia="宋体" w:hAnsi="宋体" w:hint="eastAsia"/>
          <w:spacing w:val="8"/>
          <w:sz w:val="24"/>
          <w:szCs w:val="24"/>
        </w:rPr>
        <w:t>需包括</w:t>
      </w:r>
      <w:proofErr w:type="gramEnd"/>
      <w:r>
        <w:rPr>
          <w:rFonts w:ascii="宋体" w:eastAsia="宋体" w:hAnsi="宋体" w:hint="eastAsia"/>
          <w:spacing w:val="8"/>
          <w:sz w:val="24"/>
          <w:szCs w:val="24"/>
        </w:rPr>
        <w:t>单选题、多选题、判断题、填空题、简答题。教育主管部门相关政策另有规定时以具体规定为准。如课程内容不</w:t>
      </w:r>
      <w:proofErr w:type="gramStart"/>
      <w:r>
        <w:rPr>
          <w:rFonts w:ascii="宋体" w:eastAsia="宋体" w:hAnsi="宋体" w:hint="eastAsia"/>
          <w:spacing w:val="8"/>
          <w:sz w:val="24"/>
          <w:szCs w:val="24"/>
        </w:rPr>
        <w:t>适合出简答</w:t>
      </w:r>
      <w:proofErr w:type="gramEnd"/>
      <w:r>
        <w:rPr>
          <w:rFonts w:ascii="宋体" w:eastAsia="宋体" w:hAnsi="宋体" w:hint="eastAsia"/>
          <w:spacing w:val="8"/>
          <w:sz w:val="24"/>
          <w:szCs w:val="24"/>
        </w:rPr>
        <w:t>、填空等主观题的，可以暂不设置，但此类课程占总课程数量不得超过2%。</w:t>
      </w:r>
    </w:p>
    <w:p w14:paraId="2FBCC09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▲（4）积分式学习类课程应至少包含视频、测验题、阅读材料等三类学习</w:t>
      </w:r>
      <w:r>
        <w:rPr>
          <w:rFonts w:ascii="宋体" w:eastAsia="宋体" w:hAnsi="宋体" w:hint="eastAsia"/>
          <w:spacing w:val="8"/>
          <w:sz w:val="24"/>
          <w:szCs w:val="24"/>
        </w:rPr>
        <w:lastRenderedPageBreak/>
        <w:t>资源。每个主题课程中知识点数量不低于180个，其中包含不少于150个视频、300道测验题，20个阅读材料。每门课视频累计时长不少于2000分钟，所有测验题应为客观题，每个阅读材料不少于10000字。</w:t>
      </w:r>
    </w:p>
    <w:p w14:paraId="77360D0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开学教育要求内容每学期更新。课程以直播形式开展，每次直播只讲授一个主题，时长不少于40分钟。直播视频中应体现“开学教育”“开学第一课”或类似的意思表述，直播需要可以查看学生评论发言时间用于证明直播时间。</w:t>
      </w:r>
    </w:p>
    <w:p w14:paraId="6F9E455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重点课程类型要求中的示范必修课应包含完整的教学视频、配套习题、教学PPT等内容。其中，ppt内容应符合教育部等主管部门公布的课程大纲要求，主管部门未公布课程大纲的，可参考相关领域权威高校课程内容。60%以上课程应配备教师教学培训视频。培训视频应由至少一名一线教师主讲或策划，结合具体课程内容，对观看者进行课程内容、课程设计等方面的引导。培训视频内容应针对一门课程内容进行开发，非通用教学理论或技能。</w:t>
      </w:r>
    </w:p>
    <w:p w14:paraId="25D61FCD"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1.4课程其他要求</w:t>
      </w:r>
      <w:r>
        <w:rPr>
          <w:rFonts w:ascii="宋体" w:eastAsia="宋体" w:hAnsi="宋体" w:hint="eastAsia"/>
          <w:b/>
          <w:color w:val="000000"/>
          <w:kern w:val="0"/>
          <w:sz w:val="24"/>
          <w:szCs w:val="24"/>
        </w:rPr>
        <w:t xml:space="preserve"> </w:t>
      </w:r>
    </w:p>
    <w:p w14:paraId="228EBA3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（1）师资情况：70%以上课程的教师团队应至少包含一名来自双一流高校、中国科学院、中国工程院、中国社会科学院等机构的教师。70%以上课程的教师团队应至少包含一名教授或同级别职称教师。</w:t>
      </w:r>
    </w:p>
    <w:p w14:paraId="58899E8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（2）课程清单：供应商需提供包含所有备选课程的课程清单、课程简介列表、课程大纲。</w:t>
      </w:r>
    </w:p>
    <w:p w14:paraId="32945C4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（3）供应商已解决课程版权事宜，所有课程均无版权问题，不会给学校带来版权纠纷，不会因为相关争议影响学校正常使用。</w:t>
      </w:r>
    </w:p>
    <w:p w14:paraId="00A47CC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w:t>
      </w:r>
      <w:proofErr w:type="gramStart"/>
      <w:r>
        <w:rPr>
          <w:rFonts w:ascii="宋体" w:eastAsia="宋体" w:hAnsi="宋体" w:hint="eastAsia"/>
          <w:spacing w:val="8"/>
          <w:sz w:val="24"/>
          <w:szCs w:val="24"/>
        </w:rPr>
        <w:t>辅学资源</w:t>
      </w:r>
      <w:proofErr w:type="gramEnd"/>
      <w:r>
        <w:rPr>
          <w:rFonts w:ascii="宋体" w:eastAsia="宋体" w:hAnsi="宋体" w:hint="eastAsia"/>
          <w:spacing w:val="8"/>
          <w:sz w:val="24"/>
          <w:szCs w:val="24"/>
        </w:rPr>
        <w:t>：</w:t>
      </w:r>
      <w:proofErr w:type="gramStart"/>
      <w:r>
        <w:rPr>
          <w:rFonts w:ascii="宋体" w:eastAsia="宋体" w:hAnsi="宋体" w:hint="eastAsia"/>
          <w:spacing w:val="8"/>
          <w:sz w:val="24"/>
          <w:szCs w:val="24"/>
        </w:rPr>
        <w:t>除知识</w:t>
      </w:r>
      <w:proofErr w:type="gramEnd"/>
      <w:r>
        <w:rPr>
          <w:rFonts w:ascii="宋体" w:eastAsia="宋体" w:hAnsi="宋体" w:hint="eastAsia"/>
          <w:spacing w:val="8"/>
          <w:sz w:val="24"/>
          <w:szCs w:val="24"/>
        </w:rPr>
        <w:t>点自选、开学教育类课程外，其他课程需另外提供包含与本门课程相关的图书及专题，以丰富学生的课外学习。每门</w:t>
      </w:r>
      <w:proofErr w:type="gramStart"/>
      <w:r>
        <w:rPr>
          <w:rFonts w:ascii="宋体" w:eastAsia="宋体" w:hAnsi="宋体" w:hint="eastAsia"/>
          <w:spacing w:val="8"/>
          <w:sz w:val="24"/>
          <w:szCs w:val="24"/>
        </w:rPr>
        <w:t>课相关</w:t>
      </w:r>
      <w:proofErr w:type="gramEnd"/>
      <w:r>
        <w:rPr>
          <w:rFonts w:ascii="宋体" w:eastAsia="宋体" w:hAnsi="宋体" w:hint="eastAsia"/>
          <w:spacing w:val="8"/>
          <w:sz w:val="24"/>
          <w:szCs w:val="24"/>
        </w:rPr>
        <w:t>电子版参考文献至少10册，放在课程首页上进行展示。</w:t>
      </w:r>
    </w:p>
    <w:p w14:paraId="4153196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（5）提供经典导读</w:t>
      </w:r>
      <w:proofErr w:type="gramStart"/>
      <w:r>
        <w:rPr>
          <w:rFonts w:ascii="宋体" w:eastAsia="宋体" w:hAnsi="宋体" w:hint="eastAsia"/>
          <w:spacing w:val="8"/>
          <w:sz w:val="24"/>
          <w:szCs w:val="24"/>
        </w:rPr>
        <w:t>课配套</w:t>
      </w:r>
      <w:proofErr w:type="gramEnd"/>
      <w:r>
        <w:rPr>
          <w:rFonts w:ascii="宋体" w:eastAsia="宋体" w:hAnsi="宋体" w:hint="eastAsia"/>
          <w:spacing w:val="8"/>
          <w:sz w:val="24"/>
          <w:szCs w:val="24"/>
        </w:rPr>
        <w:t>纸质图书不少于2册，其他课程配套纸质图书不少于2册。图书均须为获得书号的正式出版物。供应商享有相关出版权利，图书封面、</w:t>
      </w:r>
      <w:proofErr w:type="gramStart"/>
      <w:r>
        <w:rPr>
          <w:rFonts w:ascii="宋体" w:eastAsia="宋体" w:hAnsi="宋体" w:hint="eastAsia"/>
          <w:spacing w:val="8"/>
          <w:sz w:val="24"/>
          <w:szCs w:val="24"/>
        </w:rPr>
        <w:t>内页需明确</w:t>
      </w:r>
      <w:proofErr w:type="gramEnd"/>
      <w:r>
        <w:rPr>
          <w:rFonts w:ascii="宋体" w:eastAsia="宋体" w:hAnsi="宋体" w:hint="eastAsia"/>
          <w:spacing w:val="8"/>
          <w:sz w:val="24"/>
          <w:szCs w:val="24"/>
        </w:rPr>
        <w:t>体现供应商名称等信息。图书需提供出版社、网络书店销售链接，或提供实体图书备查。</w:t>
      </w:r>
    </w:p>
    <w:p w14:paraId="2C0393F0"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lastRenderedPageBreak/>
        <w:t>2</w:t>
      </w:r>
      <w:r>
        <w:rPr>
          <w:rFonts w:ascii="宋体" w:eastAsia="宋体" w:hAnsi="宋体" w:hint="eastAsia"/>
          <w:b/>
          <w:color w:val="000000"/>
          <w:kern w:val="0"/>
          <w:sz w:val="24"/>
          <w:szCs w:val="24"/>
        </w:rPr>
        <w:t>.</w:t>
      </w:r>
      <w:r>
        <w:rPr>
          <w:rFonts w:ascii="宋体" w:eastAsia="宋体" w:hAnsi="宋体"/>
          <w:b/>
          <w:color w:val="000000"/>
          <w:kern w:val="0"/>
          <w:sz w:val="24"/>
          <w:szCs w:val="24"/>
        </w:rPr>
        <w:t>通识素养测评</w:t>
      </w:r>
    </w:p>
    <w:p w14:paraId="204F309C"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2.1测评体系要求</w:t>
      </w:r>
      <w:r>
        <w:rPr>
          <w:rFonts w:ascii="宋体" w:eastAsia="宋体" w:hAnsi="宋体" w:hint="eastAsia"/>
          <w:b/>
          <w:color w:val="000000"/>
          <w:kern w:val="0"/>
          <w:sz w:val="24"/>
          <w:szCs w:val="24"/>
        </w:rPr>
        <w:t xml:space="preserve"> </w:t>
      </w:r>
    </w:p>
    <w:p w14:paraId="1908A30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（1）测评体系应覆盖以下六个类别：国学基础、科学技术、社会管理、人类思想、文学艺术、历史文明。</w:t>
      </w:r>
    </w:p>
    <w:p w14:paraId="7B62C231"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2.2测评内容要求</w:t>
      </w:r>
      <w:r>
        <w:rPr>
          <w:rFonts w:ascii="宋体" w:eastAsia="宋体" w:hAnsi="宋体" w:hint="eastAsia"/>
          <w:b/>
          <w:color w:val="000000"/>
          <w:kern w:val="0"/>
          <w:sz w:val="24"/>
          <w:szCs w:val="24"/>
        </w:rPr>
        <w:t xml:space="preserve"> </w:t>
      </w:r>
    </w:p>
    <w:p w14:paraId="16C0C7AA"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（1）系统提供难、中、易三组试卷，由用户自主选择发放试卷的组别。每组试卷包含20套试卷，学生随机从中抽取1套试卷作答。允许多次作答时，每次作答去重新抽取试卷。</w:t>
      </w:r>
    </w:p>
    <w:p w14:paraId="7CB893F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w:t>
      </w:r>
      <w:proofErr w:type="gramStart"/>
      <w:r>
        <w:rPr>
          <w:rFonts w:ascii="宋体" w:eastAsia="宋体" w:hAnsi="宋体" w:hint="eastAsia"/>
          <w:spacing w:val="8"/>
          <w:sz w:val="24"/>
          <w:szCs w:val="24"/>
        </w:rPr>
        <w:t>用于组卷</w:t>
      </w:r>
      <w:proofErr w:type="gramEnd"/>
      <w:r>
        <w:rPr>
          <w:rFonts w:ascii="宋体" w:eastAsia="宋体" w:hAnsi="宋体" w:hint="eastAsia"/>
          <w:spacing w:val="8"/>
          <w:sz w:val="24"/>
          <w:szCs w:val="24"/>
        </w:rPr>
        <w:t>的测评题库不少于1000道单选题，包含文字题、图片题、音频题三个类型。其中测评体系中各门类不少于150道。测评题目每年更新数量需不低于200道。每道题目必须包含题目答案解析，能够明确解释题目考核相关知识点。</w:t>
      </w:r>
    </w:p>
    <w:p w14:paraId="5010F79E"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推荐：测评完成后，必须在成绩分析页面推荐相关学习资料，帮助学生提高通识素养水平。要求推荐不少于6门相关课程及6本相关图书。学生应能够直接在测评系统内试看推荐的课程及图书。推荐的相关图书应能够直接阅读全文。</w:t>
      </w:r>
    </w:p>
    <w:p w14:paraId="35F84B88" w14:textId="77777777" w:rsidR="00A51862" w:rsidRDefault="00000000">
      <w:pPr>
        <w:spacing w:line="500" w:lineRule="exact"/>
        <w:ind w:leftChars="200" w:left="420"/>
        <w:jc w:val="left"/>
        <w:rPr>
          <w:rFonts w:ascii="宋体" w:eastAsia="宋体" w:hAnsi="宋体"/>
          <w:b/>
          <w:color w:val="000000"/>
          <w:kern w:val="0"/>
          <w:sz w:val="24"/>
          <w:szCs w:val="24"/>
        </w:rPr>
      </w:pPr>
      <w:r>
        <w:rPr>
          <w:rFonts w:ascii="宋体" w:eastAsia="宋体" w:hAnsi="宋体" w:hint="eastAsia"/>
          <w:b/>
          <w:color w:val="000000"/>
          <w:kern w:val="0"/>
          <w:sz w:val="24"/>
          <w:szCs w:val="24"/>
        </w:rPr>
        <w:t>（二）</w:t>
      </w:r>
      <w:r>
        <w:rPr>
          <w:rFonts w:ascii="宋体" w:eastAsia="宋体" w:hAnsi="宋体"/>
          <w:b/>
          <w:color w:val="000000"/>
          <w:kern w:val="0"/>
          <w:sz w:val="24"/>
          <w:szCs w:val="24"/>
        </w:rPr>
        <w:t>平台技术要求</w:t>
      </w:r>
      <w:r>
        <w:rPr>
          <w:rFonts w:ascii="宋体" w:eastAsia="宋体" w:hAnsi="宋体" w:hint="eastAsia"/>
          <w:b/>
          <w:color w:val="000000"/>
          <w:kern w:val="0"/>
          <w:sz w:val="24"/>
          <w:szCs w:val="24"/>
        </w:rPr>
        <w:t xml:space="preserve"> </w:t>
      </w:r>
    </w:p>
    <w:p w14:paraId="11765FCC"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1</w:t>
      </w:r>
      <w:r>
        <w:rPr>
          <w:rFonts w:ascii="宋体" w:eastAsia="宋体" w:hAnsi="宋体" w:hint="eastAsia"/>
          <w:b/>
          <w:color w:val="000000"/>
          <w:kern w:val="0"/>
          <w:sz w:val="24"/>
          <w:szCs w:val="24"/>
        </w:rPr>
        <w:t>．</w:t>
      </w:r>
      <w:r>
        <w:rPr>
          <w:rFonts w:ascii="宋体" w:eastAsia="宋体" w:hAnsi="宋体"/>
          <w:b/>
          <w:color w:val="000000"/>
          <w:kern w:val="0"/>
          <w:sz w:val="24"/>
          <w:szCs w:val="24"/>
        </w:rPr>
        <w:t>教务管理相关功能要求</w:t>
      </w:r>
    </w:p>
    <w:p w14:paraId="0545E237"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▲（1）供应商应提供</w:t>
      </w:r>
      <w:proofErr w:type="gramStart"/>
      <w:r>
        <w:rPr>
          <w:rFonts w:ascii="宋体" w:eastAsia="宋体" w:hAnsi="宋体" w:hint="eastAsia"/>
          <w:spacing w:val="8"/>
          <w:sz w:val="24"/>
          <w:szCs w:val="24"/>
        </w:rPr>
        <w:t>校本化</w:t>
      </w:r>
      <w:proofErr w:type="gramEnd"/>
      <w:r>
        <w:rPr>
          <w:rFonts w:ascii="宋体" w:eastAsia="宋体" w:hAnsi="宋体" w:hint="eastAsia"/>
          <w:spacing w:val="8"/>
          <w:sz w:val="24"/>
          <w:szCs w:val="24"/>
        </w:rPr>
        <w:t>的通识教育电脑端门户网页，用于展示本校通</w:t>
      </w:r>
      <w:proofErr w:type="gramStart"/>
      <w:r>
        <w:rPr>
          <w:rFonts w:ascii="宋体" w:eastAsia="宋体" w:hAnsi="宋体" w:hint="eastAsia"/>
          <w:spacing w:val="8"/>
          <w:sz w:val="24"/>
          <w:szCs w:val="24"/>
        </w:rPr>
        <w:t>识资源</w:t>
      </w:r>
      <w:proofErr w:type="gramEnd"/>
      <w:r>
        <w:rPr>
          <w:rFonts w:ascii="宋体" w:eastAsia="宋体" w:hAnsi="宋体" w:hint="eastAsia"/>
          <w:spacing w:val="8"/>
          <w:sz w:val="24"/>
          <w:szCs w:val="24"/>
        </w:rPr>
        <w:t>与教研成果，师生可在该页面登录系统并进行学习。门户应为本校通识教育相关工作专用的域名，不得与本校专业课课程平台共用同一域名或页面。</w:t>
      </w:r>
    </w:p>
    <w:p w14:paraId="650407E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（2）各站点数据支持独立存储、独立维护，保障各学校站点之间互不冲突。所有数据实时备份，保障数据安全。</w:t>
      </w:r>
    </w:p>
    <w:p w14:paraId="66B13F4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设置管理员、教师、学生三个用户角色并赋予不同用户权限：管理员可以添加、编辑、锁定、删除二级管理员、教师和学生账号；可以模拟教师和学生登录；教师可以在课程下添加和删除学生，后台数据同步更新。</w:t>
      </w:r>
    </w:p>
    <w:p w14:paraId="38D47BE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（4）根据用户需求，教学平台应支持学生在教务系统选课后将选课数据导</w:t>
      </w:r>
      <w:r>
        <w:rPr>
          <w:rFonts w:ascii="宋体" w:eastAsia="宋体" w:hAnsi="宋体" w:hint="eastAsia"/>
          <w:spacing w:val="8"/>
          <w:sz w:val="24"/>
          <w:szCs w:val="24"/>
        </w:rPr>
        <w:lastRenderedPageBreak/>
        <w:t>入平台，和直接在教学平台选课两种模式。直接选课时，学校可以根据需要限定每人选课门数、学分数上限以及每门课程选课人数上限；支持学生选课前试听课程；教师可设置是否自主选课，是否允许退选。</w:t>
      </w:r>
    </w:p>
    <w:p w14:paraId="4AA1235B"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（5）在任何运行模式下，管理员、教师均应有权自主设置本校课程开课、结课时间。开课后仍可以根据教学计划把变动随时修改。供应商不得规定统一的教学计划安排。</w:t>
      </w:r>
    </w:p>
    <w:p w14:paraId="22D631E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（6）平台支持学生信息数据的统一导入与学习成绩的统一导出，提供数据模板。</w:t>
      </w:r>
    </w:p>
    <w:p w14:paraId="0E4433B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7）考核维度要求能根据学校需要统一预先设置，也能根据不同课程分别设置。积分式学习类课程可以考核以下所有操作行为：登录、视频观看时长、阅读时长、测验题、讨论、学习笔记、线下活动。其他课程考核应包含但不限于签到、音频/视频、作业、考试、阅读、直播、登录（访问）、线下成绩等维度。考核维度所占权重支持用户自定义设置，支持在整个学习流程中随时修改。其中，直播支持实时直播及回看功能，观看时长可来自实时直播或回看；阅读时将以正常翻页频率阅读的材料所消耗的时间记为学生的阅读时长。</w:t>
      </w:r>
    </w:p>
    <w:p w14:paraId="6980EF6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（8）积分式学习类课程中，支持在专用后台设置总积分、视频观看</w:t>
      </w:r>
      <w:proofErr w:type="gramStart"/>
      <w:r>
        <w:rPr>
          <w:rFonts w:ascii="宋体" w:eastAsia="宋体" w:hAnsi="宋体" w:hint="eastAsia"/>
          <w:spacing w:val="8"/>
          <w:sz w:val="24"/>
          <w:szCs w:val="24"/>
        </w:rPr>
        <w:t>时长总积分</w:t>
      </w:r>
      <w:proofErr w:type="gramEnd"/>
      <w:r>
        <w:rPr>
          <w:rFonts w:ascii="宋体" w:eastAsia="宋体" w:hAnsi="宋体" w:hint="eastAsia"/>
          <w:spacing w:val="8"/>
          <w:sz w:val="24"/>
          <w:szCs w:val="24"/>
        </w:rPr>
        <w:t>、阅读</w:t>
      </w:r>
      <w:proofErr w:type="gramStart"/>
      <w:r>
        <w:rPr>
          <w:rFonts w:ascii="宋体" w:eastAsia="宋体" w:hAnsi="宋体" w:hint="eastAsia"/>
          <w:spacing w:val="8"/>
          <w:sz w:val="24"/>
          <w:szCs w:val="24"/>
        </w:rPr>
        <w:t>时长总积分</w:t>
      </w:r>
      <w:proofErr w:type="gramEnd"/>
      <w:r>
        <w:rPr>
          <w:rFonts w:ascii="宋体" w:eastAsia="宋体" w:hAnsi="宋体" w:hint="eastAsia"/>
          <w:spacing w:val="8"/>
          <w:sz w:val="24"/>
          <w:szCs w:val="24"/>
        </w:rPr>
        <w:t>、测验题</w:t>
      </w:r>
      <w:proofErr w:type="gramStart"/>
      <w:r>
        <w:rPr>
          <w:rFonts w:ascii="宋体" w:eastAsia="宋体" w:hAnsi="宋体" w:hint="eastAsia"/>
          <w:spacing w:val="8"/>
          <w:sz w:val="24"/>
          <w:szCs w:val="24"/>
        </w:rPr>
        <w:t>答题总</w:t>
      </w:r>
      <w:proofErr w:type="gramEnd"/>
      <w:r>
        <w:rPr>
          <w:rFonts w:ascii="宋体" w:eastAsia="宋体" w:hAnsi="宋体" w:hint="eastAsia"/>
          <w:spacing w:val="8"/>
          <w:sz w:val="24"/>
          <w:szCs w:val="24"/>
        </w:rPr>
        <w:t>积分的最低值，以及每日获得总积分、笔记每日积分、讨论每日积分的最大值。</w:t>
      </w:r>
    </w:p>
    <w:p w14:paraId="126D799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（9）采用多种手段对某一课程的教学效果进行在线实时统计，对班级成绩进行统计分析，对教师、学生行为进行统计分析，支持表单和图表样式显示结果，可以导出统计结果。</w:t>
      </w:r>
    </w:p>
    <w:p w14:paraId="0CDF8083"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2</w:t>
      </w:r>
      <w:r>
        <w:rPr>
          <w:rFonts w:ascii="宋体" w:eastAsia="宋体" w:hAnsi="宋体" w:hint="eastAsia"/>
          <w:b/>
          <w:color w:val="000000"/>
          <w:kern w:val="0"/>
          <w:sz w:val="24"/>
          <w:szCs w:val="24"/>
        </w:rPr>
        <w:t>.</w:t>
      </w:r>
      <w:r>
        <w:rPr>
          <w:rFonts w:ascii="宋体" w:eastAsia="宋体" w:hAnsi="宋体"/>
          <w:b/>
          <w:color w:val="000000"/>
          <w:kern w:val="0"/>
          <w:sz w:val="24"/>
          <w:szCs w:val="24"/>
        </w:rPr>
        <w:t>课程教学相关功能要求</w:t>
      </w:r>
      <w:r>
        <w:rPr>
          <w:rFonts w:ascii="宋体" w:eastAsia="宋体" w:hAnsi="宋体" w:hint="eastAsia"/>
          <w:b/>
          <w:color w:val="000000"/>
          <w:kern w:val="0"/>
          <w:sz w:val="24"/>
          <w:szCs w:val="24"/>
        </w:rPr>
        <w:t xml:space="preserve"> </w:t>
      </w:r>
    </w:p>
    <w:p w14:paraId="7551DA7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（1）课程视频</w:t>
      </w:r>
      <w:proofErr w:type="gramStart"/>
      <w:r>
        <w:rPr>
          <w:rFonts w:ascii="宋体" w:eastAsia="宋体" w:hAnsi="宋体" w:hint="eastAsia"/>
          <w:spacing w:val="8"/>
          <w:sz w:val="24"/>
          <w:szCs w:val="24"/>
        </w:rPr>
        <w:t>需支持</w:t>
      </w:r>
      <w:proofErr w:type="gramEnd"/>
      <w:r>
        <w:rPr>
          <w:rFonts w:ascii="宋体" w:eastAsia="宋体" w:hAnsi="宋体" w:hint="eastAsia"/>
          <w:spacing w:val="8"/>
          <w:sz w:val="24"/>
          <w:szCs w:val="24"/>
        </w:rPr>
        <w:t>开启或关闭闯关式教学。开启状态下，学生必须完成当前任务后方可进入下一章节，在取消闯关模式后学生可自由进行学习。课程支持复习模式，允许学生</w:t>
      </w:r>
      <w:proofErr w:type="gramStart"/>
      <w:r>
        <w:rPr>
          <w:rFonts w:ascii="宋体" w:eastAsia="宋体" w:hAnsi="宋体" w:hint="eastAsia"/>
          <w:spacing w:val="8"/>
          <w:sz w:val="24"/>
          <w:szCs w:val="24"/>
        </w:rPr>
        <w:t>自由学习</w:t>
      </w:r>
      <w:proofErr w:type="gramEnd"/>
      <w:r>
        <w:rPr>
          <w:rFonts w:ascii="宋体" w:eastAsia="宋体" w:hAnsi="宋体" w:hint="eastAsia"/>
          <w:spacing w:val="8"/>
          <w:sz w:val="24"/>
          <w:szCs w:val="24"/>
        </w:rPr>
        <w:t>课程内容。复习模式下观看视频、作答测验不记录学习成绩。</w:t>
      </w:r>
    </w:p>
    <w:p w14:paraId="6036B58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▲（2）平台支持在线学习监控功能。进入课程时要求学生拍照留存本次学</w:t>
      </w:r>
      <w:r>
        <w:rPr>
          <w:rFonts w:ascii="宋体" w:eastAsia="宋体" w:hAnsi="宋体" w:hint="eastAsia"/>
          <w:spacing w:val="8"/>
          <w:sz w:val="24"/>
          <w:szCs w:val="24"/>
        </w:rPr>
        <w:lastRenderedPageBreak/>
        <w:t>习人员图像。视频观看过程中，按照预先设置开启摄像头并抓拍学习者图像。所有图像储存于系统后台，用于教师及校方调取图片确认是否为学生本人学习。系统可支持辅助判定功能，在教师或校方允许的情况下对比不同时间抓拍图像，并给出相似度分析，辅助提升判断效率。</w:t>
      </w:r>
    </w:p>
    <w:p w14:paraId="2DDF2C8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（3）学生在线学习课程时</w:t>
      </w:r>
      <w:proofErr w:type="gramStart"/>
      <w:r>
        <w:rPr>
          <w:rFonts w:ascii="宋体" w:eastAsia="宋体" w:hAnsi="宋体" w:hint="eastAsia"/>
          <w:spacing w:val="8"/>
          <w:sz w:val="24"/>
          <w:szCs w:val="24"/>
        </w:rPr>
        <w:t>需支持</w:t>
      </w:r>
      <w:proofErr w:type="gramEnd"/>
      <w:r>
        <w:rPr>
          <w:rFonts w:ascii="宋体" w:eastAsia="宋体" w:hAnsi="宋体" w:hint="eastAsia"/>
          <w:spacing w:val="8"/>
          <w:sz w:val="24"/>
          <w:szCs w:val="24"/>
        </w:rPr>
        <w:t>进度记忆，支持防止拖拽、</w:t>
      </w:r>
      <w:proofErr w:type="gramStart"/>
      <w:r>
        <w:rPr>
          <w:rFonts w:ascii="宋体" w:eastAsia="宋体" w:hAnsi="宋体" w:hint="eastAsia"/>
          <w:spacing w:val="8"/>
          <w:sz w:val="24"/>
          <w:szCs w:val="24"/>
        </w:rPr>
        <w:t>倍</w:t>
      </w:r>
      <w:proofErr w:type="gramEnd"/>
      <w:r>
        <w:rPr>
          <w:rFonts w:ascii="宋体" w:eastAsia="宋体" w:hAnsi="宋体" w:hint="eastAsia"/>
          <w:spacing w:val="8"/>
          <w:sz w:val="24"/>
          <w:szCs w:val="24"/>
        </w:rPr>
        <w:t>速观看，支持当前活动窗口探测、防止观看课程时进行其他活动。系统支持取消防拖拽、禁止</w:t>
      </w:r>
      <w:proofErr w:type="gramStart"/>
      <w:r>
        <w:rPr>
          <w:rFonts w:ascii="宋体" w:eastAsia="宋体" w:hAnsi="宋体" w:hint="eastAsia"/>
          <w:spacing w:val="8"/>
          <w:sz w:val="24"/>
          <w:szCs w:val="24"/>
        </w:rPr>
        <w:t>倍</w:t>
      </w:r>
      <w:proofErr w:type="gramEnd"/>
      <w:r>
        <w:rPr>
          <w:rFonts w:ascii="宋体" w:eastAsia="宋体" w:hAnsi="宋体" w:hint="eastAsia"/>
          <w:spacing w:val="8"/>
          <w:sz w:val="24"/>
          <w:szCs w:val="24"/>
        </w:rPr>
        <w:t>速、当前窗口探测等功能。</w:t>
      </w:r>
    </w:p>
    <w:p w14:paraId="65BAFB4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（4）支持课程视频中插入考题，学生必需回答正确才可继续观看，否则视频暂停播放。除了平台课程自带题库外，</w:t>
      </w:r>
      <w:proofErr w:type="gramStart"/>
      <w:r>
        <w:rPr>
          <w:rFonts w:ascii="宋体" w:eastAsia="宋体" w:hAnsi="宋体" w:hint="eastAsia"/>
          <w:spacing w:val="8"/>
          <w:sz w:val="24"/>
          <w:szCs w:val="24"/>
        </w:rPr>
        <w:t>需支持</w:t>
      </w:r>
      <w:proofErr w:type="gramEnd"/>
      <w:r>
        <w:rPr>
          <w:rFonts w:ascii="宋体" w:eastAsia="宋体" w:hAnsi="宋体" w:hint="eastAsia"/>
          <w:spacing w:val="8"/>
          <w:sz w:val="24"/>
          <w:szCs w:val="24"/>
        </w:rPr>
        <w:t>教师自主出题并批量上传至课程题库，支持批量下载。教师在编辑课程内容时可直接调取题库内容。</w:t>
      </w:r>
    </w:p>
    <w:p w14:paraId="51467EE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（5）课程章节测验应支持高级设置功能，允许用户自主决定是否允许学生提交作业后查看答案、查看分数、查看对错情况，支持将题目设置为随机乱序，支持从指定题库中抽选特定数量题目要求学生作答。</w:t>
      </w:r>
    </w:p>
    <w:p w14:paraId="1880236A"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（6）在线考试支持网页端考试、手机端考试、电脑客户端考试。电脑客户端需提供非公开下载软件客户端，并设置客户端有效期。</w:t>
      </w:r>
    </w:p>
    <w:p w14:paraId="06DB60C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▲（7）考试过程中提供考试纪律监控相关技术支持，包括通过人像比对确保考生本人考试、通过摄像头抓拍实现过程监控、对学生切出考试页面进行提醒、题目及选项</w:t>
      </w:r>
      <w:proofErr w:type="gramStart"/>
      <w:r>
        <w:rPr>
          <w:rFonts w:ascii="宋体" w:eastAsia="宋体" w:hAnsi="宋体" w:hint="eastAsia"/>
          <w:spacing w:val="8"/>
          <w:sz w:val="24"/>
          <w:szCs w:val="24"/>
        </w:rPr>
        <w:t>乱序等</w:t>
      </w:r>
      <w:proofErr w:type="gramEnd"/>
      <w:r>
        <w:rPr>
          <w:rFonts w:ascii="宋体" w:eastAsia="宋体" w:hAnsi="宋体" w:hint="eastAsia"/>
          <w:spacing w:val="8"/>
          <w:sz w:val="24"/>
          <w:szCs w:val="24"/>
        </w:rPr>
        <w:t>。</w:t>
      </w:r>
    </w:p>
    <w:p w14:paraId="291C0F14"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（8）章节测验、考试中，客观题支持系统自动批阅；填空题可选自动批阅或人工自主批阅；除填空题以外的主观题由人工批阅。</w:t>
      </w:r>
    </w:p>
    <w:p w14:paraId="347B3DDF"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▲（9）拓展阅读功能模块，允许教师对阅读资源进行自定义分类、自主添加或删除阅读资源。自主添加的阅读资源考核办法应与系统默认资源考核办法一致。</w:t>
      </w:r>
    </w:p>
    <w:p w14:paraId="7701520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（10）课程结束后，支持将班级、课程归档，归档后学生无法继续查看课程内容及数据。班级、课程归档后可随时恢复或彻底删除。</w:t>
      </w:r>
    </w:p>
    <w:p w14:paraId="08B5A5DA"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hint="eastAsia"/>
          <w:b/>
          <w:color w:val="000000"/>
          <w:kern w:val="0"/>
          <w:sz w:val="24"/>
          <w:szCs w:val="24"/>
        </w:rPr>
        <w:t>3.</w:t>
      </w:r>
      <w:r>
        <w:rPr>
          <w:rFonts w:ascii="宋体" w:eastAsia="宋体" w:hAnsi="宋体"/>
          <w:b/>
          <w:color w:val="000000"/>
          <w:kern w:val="0"/>
          <w:sz w:val="24"/>
          <w:szCs w:val="24"/>
        </w:rPr>
        <w:t>测评功能要求</w:t>
      </w:r>
      <w:r>
        <w:rPr>
          <w:rFonts w:ascii="宋体" w:eastAsia="宋体" w:hAnsi="宋体" w:hint="eastAsia"/>
          <w:b/>
          <w:color w:val="000000"/>
          <w:kern w:val="0"/>
          <w:sz w:val="24"/>
          <w:szCs w:val="24"/>
        </w:rPr>
        <w:t xml:space="preserve"> </w:t>
      </w:r>
      <w:r>
        <w:rPr>
          <w:rFonts w:ascii="宋体" w:eastAsia="宋体" w:hAnsi="宋体"/>
          <w:b/>
          <w:color w:val="000000"/>
          <w:kern w:val="0"/>
          <w:sz w:val="24"/>
          <w:szCs w:val="24"/>
        </w:rPr>
        <w:t xml:space="preserve"> </w:t>
      </w:r>
    </w:p>
    <w:p w14:paraId="3BA849A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（1）测评功能应和课程学习功能整合在同一个APP内。测评首页上应包含测</w:t>
      </w:r>
      <w:r>
        <w:rPr>
          <w:rFonts w:ascii="宋体" w:eastAsia="宋体" w:hAnsi="宋体" w:hint="eastAsia"/>
          <w:spacing w:val="8"/>
          <w:sz w:val="24"/>
          <w:szCs w:val="24"/>
        </w:rPr>
        <w:lastRenderedPageBreak/>
        <w:t>评入口及个人数据查看入口。</w:t>
      </w:r>
    </w:p>
    <w:p w14:paraId="421F5581"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（2）测评完成后，</w:t>
      </w:r>
      <w:proofErr w:type="gramStart"/>
      <w:r>
        <w:rPr>
          <w:rFonts w:ascii="宋体" w:eastAsia="宋体" w:hAnsi="宋体" w:hint="eastAsia"/>
          <w:spacing w:val="8"/>
          <w:sz w:val="24"/>
          <w:szCs w:val="24"/>
        </w:rPr>
        <w:t>需允许</w:t>
      </w:r>
      <w:proofErr w:type="gramEnd"/>
      <w:r>
        <w:rPr>
          <w:rFonts w:ascii="宋体" w:eastAsia="宋体" w:hAnsi="宋体" w:hint="eastAsia"/>
          <w:spacing w:val="8"/>
          <w:sz w:val="24"/>
          <w:szCs w:val="24"/>
        </w:rPr>
        <w:t>学生在线查看个人测评报告。报告中需要包括测评内容体系各门类的详细分数、成绩评价、全校对比情况，要能够回看学生历次测评结果。</w:t>
      </w:r>
    </w:p>
    <w:p w14:paraId="471FFFAB"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▲（3）学校测评报告：测评结束后，需向学校提供详尽完整的《通识素养提升解决方案》。该解决方案需要分年级、学院、内容体系维度等方面对学生数据进行分析，并且针对学校的开课清单、通</w:t>
      </w:r>
      <w:proofErr w:type="gramStart"/>
      <w:r>
        <w:rPr>
          <w:rFonts w:ascii="宋体" w:eastAsia="宋体" w:hAnsi="宋体" w:hint="eastAsia"/>
          <w:spacing w:val="8"/>
          <w:sz w:val="24"/>
          <w:szCs w:val="24"/>
        </w:rPr>
        <w:t>识资源</w:t>
      </w:r>
      <w:proofErr w:type="gramEnd"/>
      <w:r>
        <w:rPr>
          <w:rFonts w:ascii="宋体" w:eastAsia="宋体" w:hAnsi="宋体" w:hint="eastAsia"/>
          <w:spacing w:val="8"/>
          <w:sz w:val="24"/>
          <w:szCs w:val="24"/>
        </w:rPr>
        <w:t>建设、教学改革方面提出合理化建议。</w:t>
      </w:r>
    </w:p>
    <w:p w14:paraId="31A019B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（4）测评应提供本校专用的后台功能模块配置在课程平台的管理后台中。后台具体功能应包含题库管理、</w:t>
      </w:r>
      <w:proofErr w:type="gramStart"/>
      <w:r>
        <w:rPr>
          <w:rFonts w:ascii="宋体" w:eastAsia="宋体" w:hAnsi="宋体" w:hint="eastAsia"/>
          <w:spacing w:val="8"/>
          <w:sz w:val="24"/>
          <w:szCs w:val="24"/>
        </w:rPr>
        <w:t>组卷与</w:t>
      </w:r>
      <w:proofErr w:type="gramEnd"/>
      <w:r>
        <w:rPr>
          <w:rFonts w:ascii="宋体" w:eastAsia="宋体" w:hAnsi="宋体" w:hint="eastAsia"/>
          <w:spacing w:val="8"/>
          <w:sz w:val="24"/>
          <w:szCs w:val="24"/>
        </w:rPr>
        <w:t>发放、测评情况管理、参与数据分析查询、成绩数据导出等功能。</w:t>
      </w:r>
    </w:p>
    <w:p w14:paraId="6608409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系统支持用户根据实际需求自建测评。用户可在管理后台通过相应模块创建题库、试卷。创建测评题库时，支持用户自定义测评内容维度、题库内容。创建测评试卷时，可自定义抽取题目数量、抽取题目难易度配比、答题时间。</w:t>
      </w:r>
    </w:p>
    <w:p w14:paraId="65A31EB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（6）后台数据导出功能</w:t>
      </w:r>
      <w:proofErr w:type="gramStart"/>
      <w:r>
        <w:rPr>
          <w:rFonts w:ascii="宋体" w:eastAsia="宋体" w:hAnsi="宋体" w:hint="eastAsia"/>
          <w:spacing w:val="8"/>
          <w:sz w:val="24"/>
          <w:szCs w:val="24"/>
        </w:rPr>
        <w:t>需支持</w:t>
      </w:r>
      <w:proofErr w:type="gramEnd"/>
      <w:r>
        <w:rPr>
          <w:rFonts w:ascii="宋体" w:eastAsia="宋体" w:hAnsi="宋体" w:hint="eastAsia"/>
          <w:spacing w:val="8"/>
          <w:sz w:val="24"/>
          <w:szCs w:val="24"/>
        </w:rPr>
        <w:t>导出学生每次测评的提交时间、最终成绩、每道题目的答题情况等详细数据。</w:t>
      </w:r>
    </w:p>
    <w:p w14:paraId="3DDE83B0"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▲（7）如自定义了测评维度，学生测评报告页面应显示自定义后的维度；校方测评报告中相应的分析也要进行同步修改。</w:t>
      </w:r>
    </w:p>
    <w:p w14:paraId="1C6EC0AB" w14:textId="77777777" w:rsidR="00A51862" w:rsidRDefault="00000000">
      <w:pPr>
        <w:autoSpaceDE w:val="0"/>
        <w:autoSpaceDN w:val="0"/>
        <w:snapToGrid w:val="0"/>
        <w:spacing w:line="540" w:lineRule="exact"/>
        <w:ind w:firstLineChars="238" w:firstLine="573"/>
        <w:rPr>
          <w:rFonts w:ascii="宋体" w:eastAsia="宋体" w:hAnsi="宋体"/>
          <w:b/>
          <w:color w:val="000000"/>
          <w:kern w:val="0"/>
          <w:sz w:val="24"/>
          <w:szCs w:val="24"/>
        </w:rPr>
      </w:pPr>
      <w:r>
        <w:rPr>
          <w:rFonts w:ascii="宋体" w:eastAsia="宋体" w:hAnsi="宋体"/>
          <w:b/>
          <w:color w:val="000000"/>
          <w:kern w:val="0"/>
          <w:sz w:val="24"/>
          <w:szCs w:val="24"/>
        </w:rPr>
        <w:t>4</w:t>
      </w:r>
      <w:r>
        <w:rPr>
          <w:rFonts w:ascii="宋体" w:eastAsia="宋体" w:hAnsi="宋体" w:hint="eastAsia"/>
          <w:b/>
          <w:color w:val="000000"/>
          <w:kern w:val="0"/>
          <w:sz w:val="24"/>
          <w:szCs w:val="24"/>
        </w:rPr>
        <w:t>.</w:t>
      </w:r>
      <w:r>
        <w:rPr>
          <w:rFonts w:ascii="宋体" w:eastAsia="宋体" w:hAnsi="宋体"/>
          <w:b/>
          <w:color w:val="000000"/>
          <w:kern w:val="0"/>
          <w:sz w:val="24"/>
          <w:szCs w:val="24"/>
        </w:rPr>
        <w:t>平台拓展功能要求</w:t>
      </w:r>
      <w:r>
        <w:rPr>
          <w:rFonts w:ascii="宋体" w:eastAsia="宋体" w:hAnsi="宋体" w:hint="eastAsia"/>
          <w:b/>
          <w:color w:val="000000"/>
          <w:kern w:val="0"/>
          <w:sz w:val="24"/>
          <w:szCs w:val="24"/>
        </w:rPr>
        <w:t xml:space="preserve"> </w:t>
      </w:r>
    </w:p>
    <w:p w14:paraId="5FE22FC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（1）APP端</w:t>
      </w:r>
      <w:proofErr w:type="gramStart"/>
      <w:r>
        <w:rPr>
          <w:rFonts w:ascii="宋体" w:eastAsia="宋体" w:hAnsi="宋体" w:hint="eastAsia"/>
          <w:spacing w:val="8"/>
          <w:sz w:val="24"/>
          <w:szCs w:val="24"/>
        </w:rPr>
        <w:t>需支持</w:t>
      </w:r>
      <w:proofErr w:type="gramEnd"/>
      <w:r>
        <w:rPr>
          <w:rFonts w:ascii="宋体" w:eastAsia="宋体" w:hAnsi="宋体" w:hint="eastAsia"/>
          <w:spacing w:val="8"/>
          <w:sz w:val="24"/>
          <w:szCs w:val="24"/>
        </w:rPr>
        <w:t>iOS和安卓两</w:t>
      </w:r>
      <w:proofErr w:type="gramStart"/>
      <w:r>
        <w:rPr>
          <w:rFonts w:ascii="宋体" w:eastAsia="宋体" w:hAnsi="宋体" w:hint="eastAsia"/>
          <w:spacing w:val="8"/>
          <w:sz w:val="24"/>
          <w:szCs w:val="24"/>
        </w:rPr>
        <w:t>个</w:t>
      </w:r>
      <w:proofErr w:type="gramEnd"/>
      <w:r>
        <w:rPr>
          <w:rFonts w:ascii="宋体" w:eastAsia="宋体" w:hAnsi="宋体" w:hint="eastAsia"/>
          <w:spacing w:val="8"/>
          <w:sz w:val="24"/>
          <w:szCs w:val="24"/>
        </w:rPr>
        <w:t>平台，实现在线移动教学功能。移动端与PC</w:t>
      </w:r>
      <w:proofErr w:type="gramStart"/>
      <w:r>
        <w:rPr>
          <w:rFonts w:ascii="宋体" w:eastAsia="宋体" w:hAnsi="宋体" w:hint="eastAsia"/>
          <w:spacing w:val="8"/>
          <w:sz w:val="24"/>
          <w:szCs w:val="24"/>
        </w:rPr>
        <w:t>端学习</w:t>
      </w:r>
      <w:proofErr w:type="gramEnd"/>
      <w:r>
        <w:rPr>
          <w:rFonts w:ascii="宋体" w:eastAsia="宋体" w:hAnsi="宋体" w:hint="eastAsia"/>
          <w:spacing w:val="8"/>
          <w:sz w:val="24"/>
          <w:szCs w:val="24"/>
        </w:rPr>
        <w:t>进度、学习数据、教学管</w:t>
      </w:r>
      <w:proofErr w:type="gramStart"/>
      <w:r>
        <w:rPr>
          <w:rFonts w:ascii="宋体" w:eastAsia="宋体" w:hAnsi="宋体" w:hint="eastAsia"/>
          <w:spacing w:val="8"/>
          <w:sz w:val="24"/>
          <w:szCs w:val="24"/>
        </w:rPr>
        <w:t>控功能</w:t>
      </w:r>
      <w:proofErr w:type="gramEnd"/>
      <w:r>
        <w:rPr>
          <w:rFonts w:ascii="宋体" w:eastAsia="宋体" w:hAnsi="宋体" w:hint="eastAsia"/>
          <w:spacing w:val="8"/>
          <w:sz w:val="24"/>
          <w:szCs w:val="24"/>
        </w:rPr>
        <w:t>保持一致，教师可以对课程和学生进行统一管理。教师可发布各种通知，并实时推送到学生的各个终端；系统记录通知阅读情况，教师可在线查看。学生可在收件箱中查看所有通知。</w:t>
      </w:r>
    </w:p>
    <w:p w14:paraId="034F75A2"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（2）电脑</w:t>
      </w:r>
      <w:proofErr w:type="gramStart"/>
      <w:r>
        <w:rPr>
          <w:rFonts w:ascii="宋体" w:eastAsia="宋体" w:hAnsi="宋体" w:hint="eastAsia"/>
          <w:spacing w:val="8"/>
          <w:sz w:val="24"/>
          <w:szCs w:val="24"/>
        </w:rPr>
        <w:t>端学习</w:t>
      </w:r>
      <w:proofErr w:type="gramEnd"/>
      <w:r>
        <w:rPr>
          <w:rFonts w:ascii="宋体" w:eastAsia="宋体" w:hAnsi="宋体" w:hint="eastAsia"/>
          <w:spacing w:val="8"/>
          <w:sz w:val="24"/>
          <w:szCs w:val="24"/>
        </w:rPr>
        <w:t>空间、APP端首页可集成供应商及第三方个性化信息与应用。学校可根据本校需要配置首页展示的应用及个人空间中的应用。</w:t>
      </w:r>
    </w:p>
    <w:p w14:paraId="1A606BE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▲（3）支持云盘功能，可以将文件上传至云盘中，随时随地进行下载，并可以在课程建设时引用云盘的资源。提供PC版客户端，可以设定一个文件夹，文</w:t>
      </w:r>
      <w:r>
        <w:rPr>
          <w:rFonts w:ascii="宋体" w:eastAsia="宋体" w:hAnsi="宋体" w:hint="eastAsia"/>
          <w:spacing w:val="8"/>
          <w:sz w:val="24"/>
          <w:szCs w:val="24"/>
        </w:rPr>
        <w:lastRenderedPageBreak/>
        <w:t>件夹内容自动与云盘内容保持同步，方便批量上传资源，并且可以实现断点续传，保证每份上</w:t>
      </w:r>
      <w:proofErr w:type="gramStart"/>
      <w:r>
        <w:rPr>
          <w:rFonts w:ascii="宋体" w:eastAsia="宋体" w:hAnsi="宋体" w:hint="eastAsia"/>
          <w:spacing w:val="8"/>
          <w:sz w:val="24"/>
          <w:szCs w:val="24"/>
        </w:rPr>
        <w:t>传资源</w:t>
      </w:r>
      <w:proofErr w:type="gramEnd"/>
      <w:r>
        <w:rPr>
          <w:rFonts w:ascii="宋体" w:eastAsia="宋体" w:hAnsi="宋体" w:hint="eastAsia"/>
          <w:spacing w:val="8"/>
          <w:sz w:val="24"/>
          <w:szCs w:val="24"/>
        </w:rPr>
        <w:t>的完整性。</w:t>
      </w:r>
    </w:p>
    <w:p w14:paraId="0017F1D6"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▲（4）支持混合式教学，APP端或电脑端需提供的教学工具包括以下所有功能：投票、选人、抢答、讨论、测验、问卷、评分、分组任务、计时器、直播、白板。支持通过APP</w:t>
      </w:r>
      <w:proofErr w:type="gramStart"/>
      <w:r>
        <w:rPr>
          <w:rFonts w:ascii="宋体" w:eastAsia="宋体" w:hAnsi="宋体" w:hint="eastAsia"/>
          <w:spacing w:val="8"/>
          <w:sz w:val="24"/>
          <w:szCs w:val="24"/>
        </w:rPr>
        <w:t>端投屏功能</w:t>
      </w:r>
      <w:proofErr w:type="gramEnd"/>
      <w:r>
        <w:rPr>
          <w:rFonts w:ascii="宋体" w:eastAsia="宋体" w:hAnsi="宋体" w:hint="eastAsia"/>
          <w:spacing w:val="8"/>
          <w:sz w:val="24"/>
          <w:szCs w:val="24"/>
        </w:rPr>
        <w:t>把课程相关图片、视频资源直接在投屏上展示。主题讨论支持学生添加图片、支持学生答案投屏显示、支持对学生答案进行语义分析并提取关键词在屏幕上以词</w:t>
      </w:r>
      <w:proofErr w:type="gramStart"/>
      <w:r>
        <w:rPr>
          <w:rFonts w:ascii="宋体" w:eastAsia="宋体" w:hAnsi="宋体" w:hint="eastAsia"/>
          <w:spacing w:val="8"/>
          <w:sz w:val="24"/>
          <w:szCs w:val="24"/>
        </w:rPr>
        <w:t>云形式</w:t>
      </w:r>
      <w:proofErr w:type="gramEnd"/>
      <w:r>
        <w:rPr>
          <w:rFonts w:ascii="宋体" w:eastAsia="宋体" w:hAnsi="宋体" w:hint="eastAsia"/>
          <w:spacing w:val="8"/>
          <w:sz w:val="24"/>
          <w:szCs w:val="24"/>
        </w:rPr>
        <w:t>展现结果。</w:t>
      </w:r>
    </w:p>
    <w:p w14:paraId="31A5475B"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（5）允许教师发放签到，统计上课学生数。签到需包含普通签到、位置签到、手势签到、</w:t>
      </w:r>
      <w:proofErr w:type="gramStart"/>
      <w:r>
        <w:rPr>
          <w:rFonts w:ascii="宋体" w:eastAsia="宋体" w:hAnsi="宋体" w:hint="eastAsia"/>
          <w:spacing w:val="8"/>
          <w:sz w:val="24"/>
          <w:szCs w:val="24"/>
        </w:rPr>
        <w:t>二维码签到</w:t>
      </w:r>
      <w:proofErr w:type="gramEnd"/>
      <w:r>
        <w:rPr>
          <w:rFonts w:ascii="宋体" w:eastAsia="宋体" w:hAnsi="宋体" w:hint="eastAsia"/>
          <w:spacing w:val="8"/>
          <w:sz w:val="24"/>
          <w:szCs w:val="24"/>
        </w:rPr>
        <w:t>等4种签到模式。</w:t>
      </w:r>
    </w:p>
    <w:p w14:paraId="2CAF32C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（6）支持用户基于学习进行社交，支持学习动态分享，支持跨校交流，支持用户自由组建基于学习或兴趣的小组或社区。</w:t>
      </w:r>
    </w:p>
    <w:p w14:paraId="583B8655"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▲（7）支持学习笔记管理、编辑、分享，支持笔记文件夹共享，支持相互评论和转发。</w:t>
      </w:r>
    </w:p>
    <w:p w14:paraId="7E9D51C1" w14:textId="77777777" w:rsidR="00A51862" w:rsidRDefault="00000000">
      <w:pPr>
        <w:spacing w:line="500" w:lineRule="exact"/>
        <w:ind w:leftChars="200" w:left="420"/>
        <w:jc w:val="left"/>
        <w:rPr>
          <w:rFonts w:ascii="宋体" w:eastAsia="宋体" w:hAnsi="宋体"/>
          <w:b/>
          <w:color w:val="000000"/>
          <w:kern w:val="0"/>
          <w:sz w:val="24"/>
          <w:szCs w:val="24"/>
        </w:rPr>
      </w:pPr>
      <w:r>
        <w:rPr>
          <w:rFonts w:ascii="宋体" w:eastAsia="宋体" w:hAnsi="宋体" w:hint="eastAsia"/>
          <w:b/>
          <w:color w:val="000000"/>
          <w:kern w:val="0"/>
          <w:sz w:val="24"/>
          <w:szCs w:val="24"/>
        </w:rPr>
        <w:t>（三）</w:t>
      </w:r>
      <w:r>
        <w:rPr>
          <w:rFonts w:ascii="宋体" w:eastAsia="宋体" w:hAnsi="宋体"/>
          <w:b/>
          <w:color w:val="000000"/>
          <w:kern w:val="0"/>
          <w:sz w:val="24"/>
          <w:szCs w:val="24"/>
        </w:rPr>
        <w:t>运行服务要求</w:t>
      </w:r>
      <w:r>
        <w:rPr>
          <w:rFonts w:ascii="宋体" w:eastAsia="宋体" w:hAnsi="宋体" w:hint="eastAsia"/>
          <w:b/>
          <w:color w:val="000000"/>
          <w:kern w:val="0"/>
          <w:sz w:val="24"/>
          <w:szCs w:val="24"/>
        </w:rPr>
        <w:t xml:space="preserve"> </w:t>
      </w:r>
    </w:p>
    <w:p w14:paraId="74564203" w14:textId="77777777" w:rsidR="00A51862" w:rsidRDefault="00000000">
      <w:pPr>
        <w:spacing w:line="500" w:lineRule="exact"/>
        <w:ind w:leftChars="200" w:left="420"/>
        <w:jc w:val="left"/>
        <w:rPr>
          <w:rFonts w:ascii="宋体" w:eastAsia="宋体" w:hAnsi="宋体"/>
          <w:b/>
          <w:color w:val="000000"/>
          <w:kern w:val="0"/>
          <w:sz w:val="24"/>
          <w:szCs w:val="24"/>
        </w:rPr>
      </w:pPr>
      <w:r>
        <w:rPr>
          <w:rFonts w:ascii="宋体" w:eastAsia="宋体" w:hAnsi="宋体"/>
          <w:b/>
          <w:color w:val="000000"/>
          <w:kern w:val="0"/>
          <w:sz w:val="24"/>
          <w:szCs w:val="24"/>
        </w:rPr>
        <w:t>1</w:t>
      </w:r>
      <w:r>
        <w:rPr>
          <w:rFonts w:ascii="宋体" w:eastAsia="宋体" w:hAnsi="宋体" w:hint="eastAsia"/>
          <w:b/>
          <w:color w:val="000000"/>
          <w:kern w:val="0"/>
          <w:sz w:val="24"/>
          <w:szCs w:val="24"/>
        </w:rPr>
        <w:t>．</w:t>
      </w:r>
      <w:r>
        <w:rPr>
          <w:rFonts w:ascii="宋体" w:eastAsia="宋体" w:hAnsi="宋体"/>
          <w:b/>
          <w:color w:val="000000"/>
          <w:kern w:val="0"/>
          <w:sz w:val="24"/>
          <w:szCs w:val="24"/>
        </w:rPr>
        <w:t>技术服务支持</w:t>
      </w:r>
      <w:r>
        <w:rPr>
          <w:rFonts w:ascii="宋体" w:eastAsia="宋体" w:hAnsi="宋体" w:hint="eastAsia"/>
          <w:b/>
          <w:color w:val="000000"/>
          <w:kern w:val="0"/>
          <w:sz w:val="24"/>
          <w:szCs w:val="24"/>
        </w:rPr>
        <w:t xml:space="preserve"> </w:t>
      </w:r>
    </w:p>
    <w:p w14:paraId="2C2F5252"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（1）具备保障本校校内20000人同时在线学习的运营服务能力。供应商应提供承诺书（承诺书格式自拟，加盖供应商公章）。</w:t>
      </w:r>
    </w:p>
    <w:p w14:paraId="2E75D68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（2）支持云服务、混合部署等部署方式，确保视频访问时提供校园网与公网切换服务：平台远程访问、视频</w:t>
      </w:r>
      <w:proofErr w:type="gramStart"/>
      <w:r>
        <w:rPr>
          <w:rFonts w:ascii="宋体" w:eastAsia="宋体" w:hAnsi="宋体" w:hint="eastAsia"/>
          <w:spacing w:val="8"/>
          <w:sz w:val="24"/>
          <w:szCs w:val="24"/>
        </w:rPr>
        <w:t>数据本地</w:t>
      </w:r>
      <w:proofErr w:type="gramEnd"/>
      <w:r>
        <w:rPr>
          <w:rFonts w:ascii="宋体" w:eastAsia="宋体" w:hAnsi="宋体" w:hint="eastAsia"/>
          <w:spacing w:val="8"/>
          <w:sz w:val="24"/>
          <w:szCs w:val="24"/>
        </w:rPr>
        <w:t>安装、公网访问。</w:t>
      </w:r>
    </w:p>
    <w:p w14:paraId="79B4B2FD"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（3）供应商需提供软件系统更新维护服务。供应商应提供承诺书（承诺书格式自拟，加盖供应商公章）。</w:t>
      </w:r>
    </w:p>
    <w:p w14:paraId="244396F6"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▲（4）提供学生学习进度监控、课程访问统计分析、学习诚信监控，可根据学校需求提供教学运行数据和学习数据异常名单。供应商应提供承诺书（承诺书格式自拟，加盖供应商公章）。</w:t>
      </w:r>
    </w:p>
    <w:p w14:paraId="5003295E" w14:textId="77777777" w:rsidR="00A51862" w:rsidRDefault="00000000">
      <w:pPr>
        <w:spacing w:line="500" w:lineRule="exact"/>
        <w:ind w:leftChars="200" w:left="420"/>
        <w:jc w:val="left"/>
        <w:rPr>
          <w:rFonts w:ascii="宋体" w:eastAsia="宋体" w:hAnsi="宋体"/>
          <w:b/>
          <w:color w:val="000000"/>
          <w:kern w:val="0"/>
          <w:sz w:val="24"/>
          <w:szCs w:val="24"/>
        </w:rPr>
      </w:pPr>
      <w:r>
        <w:rPr>
          <w:rFonts w:ascii="宋体" w:eastAsia="宋体" w:hAnsi="宋体"/>
          <w:b/>
          <w:color w:val="000000"/>
          <w:kern w:val="0"/>
          <w:sz w:val="24"/>
          <w:szCs w:val="24"/>
        </w:rPr>
        <w:t>2</w:t>
      </w:r>
      <w:r>
        <w:rPr>
          <w:rFonts w:ascii="宋体" w:eastAsia="宋体" w:hAnsi="宋体" w:hint="eastAsia"/>
          <w:b/>
          <w:color w:val="000000"/>
          <w:kern w:val="0"/>
          <w:sz w:val="24"/>
          <w:szCs w:val="24"/>
        </w:rPr>
        <w:t>.</w:t>
      </w:r>
      <w:r>
        <w:rPr>
          <w:rFonts w:ascii="宋体" w:eastAsia="宋体" w:hAnsi="宋体"/>
          <w:b/>
          <w:color w:val="000000"/>
          <w:kern w:val="0"/>
          <w:sz w:val="24"/>
          <w:szCs w:val="24"/>
        </w:rPr>
        <w:t>人员服务支持</w:t>
      </w:r>
      <w:r>
        <w:rPr>
          <w:rFonts w:ascii="宋体" w:eastAsia="宋体" w:hAnsi="宋体" w:hint="eastAsia"/>
          <w:b/>
          <w:color w:val="000000"/>
          <w:kern w:val="0"/>
          <w:sz w:val="24"/>
          <w:szCs w:val="24"/>
        </w:rPr>
        <w:t xml:space="preserve"> </w:t>
      </w:r>
    </w:p>
    <w:p w14:paraId="2456D85C"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（1）供应商提供教学和教务全程服务，包括开课/</w:t>
      </w:r>
      <w:proofErr w:type="gramStart"/>
      <w:r>
        <w:rPr>
          <w:rFonts w:ascii="宋体" w:eastAsia="宋体" w:hAnsi="宋体" w:hint="eastAsia"/>
          <w:spacing w:val="8"/>
          <w:sz w:val="24"/>
          <w:szCs w:val="24"/>
        </w:rPr>
        <w:t>结课的</w:t>
      </w:r>
      <w:proofErr w:type="gramEnd"/>
      <w:r>
        <w:rPr>
          <w:rFonts w:ascii="宋体" w:eastAsia="宋体" w:hAnsi="宋体" w:hint="eastAsia"/>
          <w:spacing w:val="8"/>
          <w:sz w:val="24"/>
          <w:szCs w:val="24"/>
        </w:rPr>
        <w:t>所有数据运行服务，学生信息、学习成绩及学分的导入/导出等。</w:t>
      </w:r>
    </w:p>
    <w:p w14:paraId="32B719C3"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lastRenderedPageBreak/>
        <w:t>（2）结课后提供针对学校的课程运行报告，不得另外收费。报告需包含数据展示部分及数据分析部分，能够展示数据对应含义。</w:t>
      </w:r>
    </w:p>
    <w:p w14:paraId="35642D99"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3）可以为用户开展通识教育相关活动提供师资、活动方案、人力支持。供应商需提供辅助其他高校开展名师讲座类、知识竞赛类活动的新闻报导网址或公众号链接各3场。网址或公众号应为其他高校官方网站或公众号。</w:t>
      </w:r>
    </w:p>
    <w:p w14:paraId="5F3625AA"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（4）提供在线客服、电话客服、邮箱客</w:t>
      </w:r>
      <w:proofErr w:type="gramStart"/>
      <w:r>
        <w:rPr>
          <w:rFonts w:ascii="宋体" w:eastAsia="宋体" w:hAnsi="宋体" w:hint="eastAsia"/>
          <w:spacing w:val="8"/>
          <w:sz w:val="24"/>
          <w:szCs w:val="24"/>
        </w:rPr>
        <w:t>服解决</w:t>
      </w:r>
      <w:proofErr w:type="gramEnd"/>
      <w:r>
        <w:rPr>
          <w:rFonts w:ascii="宋体" w:eastAsia="宋体" w:hAnsi="宋体" w:hint="eastAsia"/>
          <w:spacing w:val="8"/>
          <w:sz w:val="24"/>
          <w:szCs w:val="24"/>
        </w:rPr>
        <w:t>学生、管理员、辅导老师使用问题；学生学习的导学、督学服务。</w:t>
      </w:r>
    </w:p>
    <w:p w14:paraId="3B4FD7DB" w14:textId="77777777" w:rsidR="00A51862" w:rsidRDefault="00000000">
      <w:pPr>
        <w:autoSpaceDE w:val="0"/>
        <w:autoSpaceDN w:val="0"/>
        <w:snapToGrid w:val="0"/>
        <w:spacing w:line="500" w:lineRule="exact"/>
        <w:ind w:firstLineChars="238" w:firstLine="609"/>
        <w:rPr>
          <w:rFonts w:ascii="宋体" w:eastAsia="宋体" w:hAnsi="宋体"/>
          <w:spacing w:val="8"/>
          <w:sz w:val="24"/>
          <w:szCs w:val="24"/>
        </w:rPr>
      </w:pPr>
      <w:r>
        <w:rPr>
          <w:rFonts w:ascii="宋体" w:eastAsia="宋体" w:hAnsi="宋体" w:hint="eastAsia"/>
          <w:spacing w:val="8"/>
          <w:sz w:val="24"/>
          <w:szCs w:val="24"/>
        </w:rPr>
        <w:t>（5）为了保障产品正常运行，有效保障产品咨询、运行辅助、资源开发等通</w:t>
      </w:r>
      <w:proofErr w:type="gramStart"/>
      <w:r>
        <w:rPr>
          <w:rFonts w:ascii="宋体" w:eastAsia="宋体" w:hAnsi="宋体" w:hint="eastAsia"/>
          <w:spacing w:val="8"/>
          <w:sz w:val="24"/>
          <w:szCs w:val="24"/>
        </w:rPr>
        <w:t>识课相关</w:t>
      </w:r>
      <w:proofErr w:type="gramEnd"/>
      <w:r>
        <w:rPr>
          <w:rFonts w:ascii="宋体" w:eastAsia="宋体" w:hAnsi="宋体" w:hint="eastAsia"/>
          <w:spacing w:val="8"/>
          <w:sz w:val="24"/>
          <w:szCs w:val="24"/>
        </w:rPr>
        <w:t>服务顺利开展，供应商应在学校所属省（市、自治区）建设有本地化服务团队。</w:t>
      </w:r>
    </w:p>
    <w:p w14:paraId="0118B205" w14:textId="77777777" w:rsidR="00A51862" w:rsidRDefault="00000000">
      <w:pPr>
        <w:snapToGrid w:val="0"/>
        <w:ind w:firstLineChars="100" w:firstLine="240"/>
        <w:textAlignment w:val="baseline"/>
        <w:outlineLvl w:val="1"/>
        <w:rPr>
          <w:rFonts w:ascii="宋体" w:eastAsia="宋体" w:hAnsi="宋体" w:cs="仿宋"/>
          <w:b/>
          <w:bCs/>
          <w:sz w:val="28"/>
          <w:szCs w:val="24"/>
          <w:lang w:val="zh-CN"/>
        </w:rPr>
      </w:pPr>
      <w:r>
        <w:rPr>
          <w:rStyle w:val="font01"/>
          <w:rFonts w:hint="default"/>
          <w:sz w:val="24"/>
          <w:szCs w:val="24"/>
          <w:lang w:bidi="ar"/>
        </w:rPr>
        <w:t>★</w:t>
      </w:r>
      <w:r>
        <w:rPr>
          <w:rFonts w:ascii="宋体" w:eastAsia="宋体" w:hAnsi="宋体" w:cs="仿宋" w:hint="eastAsia"/>
          <w:b/>
          <w:bCs/>
          <w:sz w:val="28"/>
          <w:szCs w:val="24"/>
        </w:rPr>
        <w:t>三</w:t>
      </w:r>
      <w:r>
        <w:rPr>
          <w:rFonts w:ascii="宋体" w:eastAsia="宋体" w:hAnsi="宋体" w:cs="仿宋" w:hint="eastAsia"/>
          <w:b/>
          <w:bCs/>
          <w:sz w:val="28"/>
          <w:szCs w:val="24"/>
          <w:lang w:val="zh-CN"/>
        </w:rPr>
        <w:t>、</w:t>
      </w:r>
      <w:r>
        <w:rPr>
          <w:rFonts w:ascii="宋体" w:eastAsia="宋体" w:hAnsi="宋体" w:cs="Times New Roman" w:hint="eastAsia"/>
          <w:b/>
          <w:bCs/>
          <w:sz w:val="28"/>
          <w:szCs w:val="24"/>
          <w:lang w:val="zh-CN"/>
        </w:rPr>
        <w:t>商务要求</w:t>
      </w:r>
    </w:p>
    <w:p w14:paraId="2B722BE8" w14:textId="77777777" w:rsidR="00A51862" w:rsidRDefault="00000000">
      <w:pPr>
        <w:adjustRightInd w:val="0"/>
        <w:spacing w:line="500" w:lineRule="exact"/>
        <w:ind w:left="1" w:firstLineChars="200" w:firstLine="480"/>
        <w:textAlignment w:val="baseline"/>
        <w:rPr>
          <w:rFonts w:ascii="宋体" w:eastAsia="宋体" w:hAnsi="宋体" w:cs="宋体"/>
          <w:kern w:val="0"/>
          <w:sz w:val="24"/>
          <w:szCs w:val="24"/>
        </w:rPr>
      </w:pPr>
      <w:r>
        <w:rPr>
          <w:rFonts w:ascii="宋体" w:eastAsia="宋体" w:hAnsi="宋体" w:cs="宋体" w:hint="eastAsia"/>
          <w:kern w:val="0"/>
          <w:sz w:val="24"/>
          <w:szCs w:val="24"/>
        </w:rPr>
        <w:t>1.服务期限：自合同签订后1年。</w:t>
      </w:r>
    </w:p>
    <w:p w14:paraId="560B1EB3" w14:textId="77777777" w:rsidR="00A51862" w:rsidRDefault="00000000">
      <w:pPr>
        <w:adjustRightInd w:val="0"/>
        <w:spacing w:line="500" w:lineRule="exact"/>
        <w:ind w:left="1" w:firstLineChars="200" w:firstLine="480"/>
        <w:textAlignment w:val="baseline"/>
        <w:rPr>
          <w:rFonts w:ascii="宋体" w:eastAsia="宋体" w:hAnsi="宋体" w:cs="宋体"/>
          <w:kern w:val="0"/>
          <w:sz w:val="24"/>
          <w:szCs w:val="24"/>
        </w:rPr>
      </w:pPr>
      <w:r>
        <w:rPr>
          <w:rFonts w:ascii="宋体" w:eastAsia="宋体" w:hAnsi="宋体" w:cs="宋体" w:hint="eastAsia"/>
          <w:kern w:val="0"/>
          <w:sz w:val="24"/>
          <w:szCs w:val="24"/>
        </w:rPr>
        <w:t>2.服务地点：四川铁道职业学院</w:t>
      </w:r>
    </w:p>
    <w:p w14:paraId="03A59FF2" w14:textId="77777777" w:rsidR="00A51862" w:rsidRDefault="00000000">
      <w:pPr>
        <w:adjustRightInd w:val="0"/>
        <w:spacing w:line="500" w:lineRule="exact"/>
        <w:ind w:left="1" w:firstLineChars="200" w:firstLine="480"/>
        <w:textAlignment w:val="baseline"/>
        <w:rPr>
          <w:rFonts w:ascii="宋体" w:eastAsia="宋体" w:hAnsi="宋体" w:cs="宋体"/>
          <w:kern w:val="0"/>
          <w:sz w:val="24"/>
          <w:szCs w:val="24"/>
        </w:rPr>
      </w:pPr>
      <w:r>
        <w:rPr>
          <w:rFonts w:ascii="宋体" w:eastAsia="宋体" w:hAnsi="宋体" w:cs="宋体" w:hint="eastAsia"/>
          <w:kern w:val="0"/>
          <w:sz w:val="24"/>
          <w:szCs w:val="24"/>
        </w:rPr>
        <w:t>3.资金支付期限及付款比例：完成全部服务内容并验收合格后，中标人须向采购人出具合法有效完整的完税发票及凭证资料后30日内支付合同总金额的100%。</w:t>
      </w:r>
    </w:p>
    <w:p w14:paraId="03F5B9B8" w14:textId="77777777" w:rsidR="00A51862" w:rsidRDefault="00000000">
      <w:pPr>
        <w:adjustRightInd w:val="0"/>
        <w:spacing w:line="500" w:lineRule="exact"/>
        <w:ind w:left="1" w:firstLineChars="200" w:firstLine="480"/>
        <w:textAlignment w:val="baseline"/>
        <w:rPr>
          <w:rFonts w:ascii="宋体" w:eastAsia="宋体" w:hAnsi="宋体" w:cs="宋体"/>
          <w:sz w:val="24"/>
          <w:szCs w:val="24"/>
        </w:rPr>
      </w:pPr>
      <w:r>
        <w:rPr>
          <w:rFonts w:ascii="宋体" w:eastAsia="宋体" w:hAnsi="宋体" w:cs="宋体" w:hint="eastAsia"/>
          <w:kern w:val="0"/>
          <w:sz w:val="24"/>
          <w:szCs w:val="24"/>
        </w:rPr>
        <w:t>4.售后服务要求：</w:t>
      </w:r>
    </w:p>
    <w:p w14:paraId="04E2812B" w14:textId="77777777" w:rsidR="00A51862" w:rsidRDefault="00000000">
      <w:pPr>
        <w:adjustRightInd w:val="0"/>
        <w:spacing w:line="500" w:lineRule="exact"/>
        <w:ind w:left="1" w:firstLineChars="200" w:firstLine="480"/>
        <w:textAlignment w:val="baseline"/>
        <w:rPr>
          <w:rFonts w:ascii="宋体" w:eastAsia="宋体" w:hAnsi="宋体" w:cs="宋体"/>
          <w:sz w:val="24"/>
          <w:szCs w:val="24"/>
        </w:rPr>
      </w:pPr>
      <w:r>
        <w:rPr>
          <w:rFonts w:ascii="宋体" w:eastAsia="宋体" w:hAnsi="宋体" w:cs="宋体" w:hint="eastAsia"/>
          <w:sz w:val="24"/>
          <w:szCs w:val="24"/>
        </w:rPr>
        <w:t xml:space="preserve">（1）服务期为自验收通过之日起1年，服务期内，提供系统升级、更新服务。 </w:t>
      </w:r>
    </w:p>
    <w:p w14:paraId="00820061" w14:textId="77777777" w:rsidR="00A51862" w:rsidRDefault="00000000">
      <w:pPr>
        <w:adjustRightInd w:val="0"/>
        <w:spacing w:line="500" w:lineRule="exact"/>
        <w:ind w:left="1" w:firstLineChars="200" w:firstLine="480"/>
        <w:textAlignment w:val="baseline"/>
        <w:rPr>
          <w:rFonts w:ascii="宋体" w:eastAsia="宋体" w:hAnsi="宋体" w:cs="宋体"/>
          <w:sz w:val="24"/>
          <w:szCs w:val="24"/>
        </w:rPr>
      </w:pPr>
      <w:r>
        <w:rPr>
          <w:rFonts w:ascii="宋体" w:eastAsia="宋体" w:hAnsi="宋体" w:cs="宋体" w:hint="eastAsia"/>
          <w:sz w:val="24"/>
          <w:szCs w:val="24"/>
        </w:rPr>
        <w:t xml:space="preserve">（2）服务期内，工作日须提供不低于5*8小时的技术支持，支持热线电话、微信、电子邮件等多种技术支持方式，响应时间不超过2小时；远程无法解决的情况下，供应商需提供现场技术服务，响应时间不超过48小时。 </w:t>
      </w:r>
    </w:p>
    <w:p w14:paraId="16552DBB" w14:textId="77777777" w:rsidR="00A51862" w:rsidRDefault="00000000">
      <w:pPr>
        <w:adjustRightInd w:val="0"/>
        <w:spacing w:line="500" w:lineRule="exact"/>
        <w:ind w:left="1" w:firstLineChars="200" w:firstLine="480"/>
        <w:textAlignment w:val="baseline"/>
        <w:rPr>
          <w:rFonts w:ascii="宋体" w:eastAsia="宋体" w:hAnsi="宋体" w:cs="宋体"/>
          <w:sz w:val="24"/>
          <w:szCs w:val="24"/>
        </w:rPr>
      </w:pPr>
      <w:r>
        <w:rPr>
          <w:rFonts w:ascii="宋体" w:eastAsia="宋体" w:hAnsi="宋体" w:cs="宋体" w:hint="eastAsia"/>
          <w:sz w:val="24"/>
          <w:szCs w:val="24"/>
        </w:rPr>
        <w:t>（3）服务期内，每年度现场培训次数不少于2次，培训时长、方式及地点由采购人指定，确保采购人的相关人员掌握新的功能特性与使用技巧。</w:t>
      </w:r>
    </w:p>
    <w:p w14:paraId="5CC82404" w14:textId="77777777" w:rsidR="00A51862" w:rsidRDefault="00000000">
      <w:pPr>
        <w:adjustRightInd w:val="0"/>
        <w:spacing w:line="500" w:lineRule="exact"/>
        <w:ind w:left="1" w:firstLineChars="200" w:firstLine="480"/>
        <w:textAlignment w:val="baseline"/>
        <w:rPr>
          <w:rFonts w:ascii="宋体" w:eastAsia="宋体" w:hAnsi="宋体" w:cs="宋体"/>
          <w:sz w:val="24"/>
          <w:szCs w:val="24"/>
        </w:rPr>
      </w:pPr>
      <w:r>
        <w:rPr>
          <w:rFonts w:ascii="宋体" w:eastAsia="宋体" w:hAnsi="宋体" w:cs="宋体" w:hint="eastAsia"/>
          <w:sz w:val="24"/>
          <w:szCs w:val="24"/>
        </w:rPr>
        <w:t>（4）服务期内，提供完整的平台配套的产品资料，包括系统安装使用手册、系统功能模块说明书、用户使用手册、帮助文档等。</w:t>
      </w:r>
    </w:p>
    <w:p w14:paraId="051AA4EE" w14:textId="77777777" w:rsidR="00A51862" w:rsidRDefault="00000000">
      <w:pPr>
        <w:spacing w:line="500" w:lineRule="exact"/>
        <w:ind w:firstLineChars="196" w:firstLine="470"/>
        <w:rPr>
          <w:rFonts w:ascii="宋体" w:eastAsia="宋体" w:hAnsi="宋体" w:cs="宋体"/>
          <w:sz w:val="24"/>
          <w:szCs w:val="24"/>
        </w:rPr>
      </w:pPr>
      <w:r>
        <w:rPr>
          <w:rFonts w:ascii="宋体" w:eastAsia="宋体" w:hAnsi="宋体" w:cs="宋体" w:hint="eastAsia"/>
          <w:sz w:val="24"/>
          <w:szCs w:val="24"/>
        </w:rPr>
        <w:t>（5）供应商已解决课程版权事宜，需提供投标课程的主讲教师授权协议或版权问题承诺书，不会给学校带来版权纠纷，不会因为相关争议影响学校正常使用，</w:t>
      </w:r>
    </w:p>
    <w:p w14:paraId="6A35F6CE" w14:textId="77777777" w:rsidR="00A51862" w:rsidRDefault="00000000">
      <w:pPr>
        <w:adjustRightInd w:val="0"/>
        <w:spacing w:line="500" w:lineRule="exact"/>
        <w:ind w:left="1" w:firstLineChars="200" w:firstLine="480"/>
        <w:textAlignment w:val="baseline"/>
        <w:rPr>
          <w:rFonts w:ascii="宋体" w:eastAsia="宋体" w:hAnsi="宋体" w:cs="宋体"/>
          <w:kern w:val="0"/>
          <w:sz w:val="24"/>
          <w:szCs w:val="24"/>
        </w:rPr>
      </w:pPr>
      <w:r>
        <w:rPr>
          <w:rFonts w:ascii="宋体" w:eastAsia="宋体" w:hAnsi="宋体" w:cs="宋体" w:hint="eastAsia"/>
          <w:kern w:val="0"/>
          <w:sz w:val="24"/>
          <w:szCs w:val="24"/>
        </w:rPr>
        <w:t>5.验收方案：</w:t>
      </w:r>
    </w:p>
    <w:p w14:paraId="334A2D74"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（1）履约验收的主体：</w:t>
      </w:r>
      <w:r>
        <w:rPr>
          <w:rFonts w:ascii="宋体" w:eastAsia="宋体" w:hAnsi="宋体" w:cs="宋体" w:hint="eastAsia"/>
          <w:kern w:val="0"/>
          <w:sz w:val="24"/>
          <w:szCs w:val="24"/>
        </w:rPr>
        <w:t>四川铁道职业学院</w:t>
      </w:r>
    </w:p>
    <w:p w14:paraId="3FBE9534"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lastRenderedPageBreak/>
        <w:t xml:space="preserve">（2）邀请验收对象：无 </w:t>
      </w:r>
    </w:p>
    <w:p w14:paraId="0D6ED279"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（3）验收时间：供应商提出验收申请之日起20日内组织验收。</w:t>
      </w:r>
    </w:p>
    <w:p w14:paraId="6F8D129E"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（4）验收方式：自行验收</w:t>
      </w:r>
    </w:p>
    <w:p w14:paraId="12102D1D"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（5）验收程序：一次性验收</w:t>
      </w:r>
    </w:p>
    <w:p w14:paraId="119F72CD" w14:textId="77777777" w:rsidR="00A51862" w:rsidRDefault="00000000">
      <w:pPr>
        <w:spacing w:line="500" w:lineRule="exact"/>
        <w:ind w:firstLineChars="200" w:firstLine="480"/>
        <w:rPr>
          <w:rFonts w:ascii="宋体" w:eastAsia="宋体" w:hAnsi="宋体" w:cs="宋体"/>
          <w:sz w:val="24"/>
          <w:szCs w:val="24"/>
        </w:rPr>
      </w:pPr>
      <w:r>
        <w:rPr>
          <w:rFonts w:ascii="宋体" w:eastAsia="宋体" w:hAnsi="宋体" w:cs="宋体" w:hint="eastAsia"/>
          <w:sz w:val="24"/>
          <w:szCs w:val="24"/>
        </w:rPr>
        <w:t xml:space="preserve">（6）验收内容：按合同及相关技术标准验收。 </w:t>
      </w:r>
    </w:p>
    <w:p w14:paraId="2D03DDF8" w14:textId="77777777" w:rsidR="00A51862" w:rsidRDefault="00000000">
      <w:pPr>
        <w:spacing w:line="500" w:lineRule="exact"/>
        <w:ind w:firstLineChars="200" w:firstLine="480"/>
        <w:rPr>
          <w:rFonts w:ascii="宋体" w:eastAsia="宋体" w:hAnsi="宋体" w:cs="宋体"/>
          <w:kern w:val="0"/>
          <w:sz w:val="24"/>
          <w:szCs w:val="24"/>
        </w:rPr>
      </w:pPr>
      <w:r>
        <w:rPr>
          <w:rFonts w:ascii="宋体" w:eastAsia="宋体" w:hAnsi="宋体" w:cs="宋体" w:hint="eastAsia"/>
          <w:sz w:val="24"/>
          <w:szCs w:val="24"/>
        </w:rPr>
        <w:t>（7）验收标准：采购人按国家有关规定以及招标文件的质量要求和技术指标、中标人的投标文件及承诺与合同约定标准进行验收。</w:t>
      </w:r>
    </w:p>
    <w:p w14:paraId="08672F1D" w14:textId="77777777" w:rsidR="00A51862" w:rsidRDefault="00A51862">
      <w:pPr>
        <w:pStyle w:val="1"/>
        <w:spacing w:line="500" w:lineRule="exact"/>
        <w:rPr>
          <w:rFonts w:ascii="宋体" w:eastAsia="宋体" w:hAnsi="宋体"/>
          <w:sz w:val="36"/>
          <w:szCs w:val="36"/>
        </w:rPr>
      </w:pPr>
    </w:p>
    <w:p w14:paraId="798731F7" w14:textId="77777777" w:rsidR="00A51862" w:rsidRDefault="00A51862"/>
    <w:p w14:paraId="5294C70B" w14:textId="77777777" w:rsidR="00A51862" w:rsidRDefault="00A51862"/>
    <w:p w14:paraId="30A4C3A5" w14:textId="77777777" w:rsidR="00A51862" w:rsidRDefault="00A51862">
      <w:pPr>
        <w:pStyle w:val="1"/>
        <w:spacing w:line="400" w:lineRule="exact"/>
        <w:jc w:val="center"/>
        <w:rPr>
          <w:rFonts w:ascii="宋体" w:eastAsia="宋体" w:hAnsi="宋体"/>
          <w:sz w:val="36"/>
          <w:szCs w:val="36"/>
        </w:rPr>
      </w:pPr>
    </w:p>
    <w:p w14:paraId="3BF251D4" w14:textId="77777777" w:rsidR="00A51862" w:rsidRDefault="00A51862">
      <w:pPr>
        <w:pStyle w:val="1"/>
        <w:spacing w:line="400" w:lineRule="exact"/>
        <w:jc w:val="center"/>
        <w:rPr>
          <w:rFonts w:ascii="宋体" w:eastAsia="宋体" w:hAnsi="宋体"/>
          <w:sz w:val="36"/>
          <w:szCs w:val="36"/>
        </w:rPr>
      </w:pPr>
    </w:p>
    <w:p w14:paraId="5A3A1764" w14:textId="77777777" w:rsidR="00A51862" w:rsidRDefault="00A51862">
      <w:pPr>
        <w:pStyle w:val="1"/>
        <w:spacing w:line="400" w:lineRule="exact"/>
        <w:jc w:val="center"/>
        <w:rPr>
          <w:rFonts w:ascii="宋体" w:eastAsia="宋体" w:hAnsi="宋体"/>
          <w:sz w:val="36"/>
          <w:szCs w:val="36"/>
        </w:rPr>
      </w:pPr>
    </w:p>
    <w:p w14:paraId="01A04E52" w14:textId="77777777" w:rsidR="00A51862" w:rsidRDefault="00A51862"/>
    <w:p w14:paraId="7DE93DFB" w14:textId="77777777" w:rsidR="00A51862" w:rsidRDefault="00A51862">
      <w:pPr>
        <w:pStyle w:val="1"/>
        <w:spacing w:line="400" w:lineRule="exact"/>
        <w:jc w:val="center"/>
        <w:rPr>
          <w:rFonts w:ascii="宋体" w:eastAsia="宋体" w:hAnsi="宋体"/>
          <w:sz w:val="36"/>
          <w:szCs w:val="36"/>
        </w:rPr>
      </w:pPr>
    </w:p>
    <w:p w14:paraId="77FBCE1A" w14:textId="77777777" w:rsidR="00A51862" w:rsidRDefault="00A51862">
      <w:pPr>
        <w:pStyle w:val="1"/>
        <w:spacing w:line="400" w:lineRule="exact"/>
        <w:jc w:val="center"/>
        <w:rPr>
          <w:rFonts w:ascii="宋体" w:eastAsia="宋体" w:hAnsi="宋体"/>
          <w:sz w:val="36"/>
          <w:szCs w:val="36"/>
        </w:rPr>
      </w:pPr>
    </w:p>
    <w:p w14:paraId="121EB3DC" w14:textId="77777777" w:rsidR="00A51862" w:rsidRDefault="00A51862">
      <w:pPr>
        <w:pStyle w:val="1"/>
        <w:spacing w:line="400" w:lineRule="exact"/>
        <w:jc w:val="center"/>
        <w:rPr>
          <w:rFonts w:ascii="宋体" w:eastAsia="宋体" w:hAnsi="宋体"/>
          <w:sz w:val="36"/>
          <w:szCs w:val="36"/>
        </w:rPr>
      </w:pPr>
    </w:p>
    <w:p w14:paraId="3EE6AE80" w14:textId="77777777" w:rsidR="00A51862" w:rsidRDefault="00A51862">
      <w:pPr>
        <w:pStyle w:val="1"/>
        <w:spacing w:line="400" w:lineRule="exact"/>
        <w:jc w:val="center"/>
        <w:rPr>
          <w:rFonts w:ascii="宋体" w:eastAsia="宋体" w:hAnsi="宋体"/>
          <w:sz w:val="36"/>
          <w:szCs w:val="36"/>
        </w:rPr>
      </w:pPr>
    </w:p>
    <w:p w14:paraId="32C14B74" w14:textId="77777777" w:rsidR="00A51862" w:rsidRDefault="00A51862">
      <w:pPr>
        <w:pStyle w:val="1"/>
        <w:spacing w:line="400" w:lineRule="exact"/>
        <w:jc w:val="center"/>
        <w:rPr>
          <w:rFonts w:ascii="宋体" w:eastAsia="宋体" w:hAnsi="宋体"/>
          <w:sz w:val="36"/>
          <w:szCs w:val="36"/>
        </w:rPr>
      </w:pPr>
    </w:p>
    <w:p w14:paraId="3C786AA5" w14:textId="77777777" w:rsidR="00A51862" w:rsidRDefault="00A51862">
      <w:pPr>
        <w:pStyle w:val="1"/>
        <w:spacing w:line="400" w:lineRule="exact"/>
        <w:jc w:val="center"/>
        <w:rPr>
          <w:rFonts w:ascii="宋体" w:eastAsia="宋体" w:hAnsi="宋体"/>
          <w:sz w:val="36"/>
          <w:szCs w:val="36"/>
        </w:rPr>
      </w:pPr>
    </w:p>
    <w:p w14:paraId="72A01D0C" w14:textId="77777777" w:rsidR="00A51862" w:rsidRDefault="00A51862"/>
    <w:p w14:paraId="03873ECA" w14:textId="77777777" w:rsidR="00A51862"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6806E5F" w14:textId="77777777" w:rsidR="00A5186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38172C0C"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6C0193CF"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13906908"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261A2310"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53BFD768"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01B78C46"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7" w:name="_Toc217446098"/>
      <w:r>
        <w:rPr>
          <w:rFonts w:ascii="宋体" w:eastAsia="宋体" w:hAnsi="宋体" w:hint="eastAsia"/>
          <w:sz w:val="24"/>
          <w:szCs w:val="24"/>
        </w:rPr>
        <w:t>。</w:t>
      </w:r>
    </w:p>
    <w:p w14:paraId="798D0496" w14:textId="77777777" w:rsidR="00A5186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7"/>
    </w:p>
    <w:p w14:paraId="31F5E050"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40AB242B"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00976DED"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4C60CA94" w14:textId="77777777" w:rsidR="00A51862"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3848736C"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4E80CB81"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3E0BE277" w14:textId="77777777" w:rsidR="00A5186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68FBB776" w14:textId="77777777" w:rsidR="00A5186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三、比选评审办法</w:t>
      </w:r>
    </w:p>
    <w:p w14:paraId="1BBA079B"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lastRenderedPageBreak/>
        <w:t xml:space="preserve">本次比选采用综合评分法。 </w:t>
      </w:r>
    </w:p>
    <w:p w14:paraId="4AC281B3" w14:textId="77777777" w:rsidR="00A5186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22F6994E" w14:textId="77777777" w:rsidR="00A5186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对各申请文件进行详细评审打分，满分为100分。各申请人所有评价指标得分之和为该申请人的综合得分。详细评分标准如下表： </w:t>
      </w:r>
    </w:p>
    <w:tbl>
      <w:tblPr>
        <w:tblpPr w:leftFromText="180" w:rightFromText="180" w:vertAnchor="text" w:horzAnchor="page" w:tblpX="1466" w:tblpY="450"/>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3"/>
        <w:gridCol w:w="963"/>
        <w:gridCol w:w="7168"/>
      </w:tblGrid>
      <w:tr w:rsidR="00A51862" w14:paraId="1E067642" w14:textId="77777777">
        <w:trPr>
          <w:trHeight w:val="350"/>
        </w:trPr>
        <w:tc>
          <w:tcPr>
            <w:tcW w:w="1057" w:type="dxa"/>
            <w:tcBorders>
              <w:top w:val="single" w:sz="6" w:space="0" w:color="000000"/>
              <w:left w:val="single" w:sz="6" w:space="0" w:color="000000"/>
              <w:bottom w:val="single" w:sz="6" w:space="0" w:color="000000"/>
              <w:right w:val="single" w:sz="6" w:space="0" w:color="000000"/>
            </w:tcBorders>
            <w:vAlign w:val="center"/>
          </w:tcPr>
          <w:p w14:paraId="696400AD" w14:textId="77777777" w:rsidR="00A51862" w:rsidRDefault="00000000">
            <w:pPr>
              <w:widowControl/>
              <w:spacing w:line="300" w:lineRule="exact"/>
              <w:jc w:val="center"/>
              <w:rPr>
                <w:rFonts w:ascii="宋体" w:eastAsia="宋体" w:hAnsi="宋体" w:cs="Times New Roman"/>
                <w:b/>
                <w:bCs/>
                <w:sz w:val="24"/>
                <w:szCs w:val="24"/>
              </w:rPr>
            </w:pPr>
            <w:r>
              <w:rPr>
                <w:rFonts w:ascii="宋体" w:eastAsia="宋体" w:hAnsi="宋体" w:hint="eastAsia"/>
                <w:b/>
                <w:bCs/>
                <w:sz w:val="24"/>
                <w:szCs w:val="24"/>
              </w:rPr>
              <w:t>评分</w:t>
            </w:r>
          </w:p>
          <w:p w14:paraId="3C7AE7A8" w14:textId="77777777" w:rsidR="00A51862" w:rsidRDefault="00000000">
            <w:pPr>
              <w:widowControl/>
              <w:spacing w:line="300" w:lineRule="exact"/>
              <w:jc w:val="center"/>
              <w:rPr>
                <w:rFonts w:ascii="宋体" w:eastAsia="宋体" w:hAnsi="宋体"/>
                <w:b/>
                <w:bCs/>
                <w:sz w:val="24"/>
                <w:szCs w:val="24"/>
              </w:rPr>
            </w:pPr>
            <w:r>
              <w:rPr>
                <w:rFonts w:ascii="宋体" w:eastAsia="宋体" w:hAnsi="宋体" w:hint="eastAsia"/>
                <w:b/>
                <w:bCs/>
                <w:sz w:val="24"/>
                <w:szCs w:val="24"/>
              </w:rPr>
              <w:t>项目</w:t>
            </w:r>
          </w:p>
        </w:tc>
        <w:tc>
          <w:tcPr>
            <w:tcW w:w="976" w:type="dxa"/>
            <w:tcBorders>
              <w:top w:val="single" w:sz="6" w:space="0" w:color="000000"/>
              <w:left w:val="single" w:sz="6" w:space="0" w:color="000000"/>
              <w:bottom w:val="single" w:sz="6" w:space="0" w:color="000000"/>
              <w:right w:val="single" w:sz="6" w:space="0" w:color="000000"/>
            </w:tcBorders>
            <w:vAlign w:val="center"/>
          </w:tcPr>
          <w:p w14:paraId="5215E6B5" w14:textId="77777777" w:rsidR="00A51862" w:rsidRDefault="00000000">
            <w:pPr>
              <w:widowControl/>
              <w:spacing w:line="300" w:lineRule="exact"/>
              <w:jc w:val="left"/>
              <w:rPr>
                <w:rFonts w:ascii="宋体" w:eastAsia="宋体" w:hAnsi="宋体"/>
                <w:b/>
                <w:bCs/>
                <w:sz w:val="24"/>
                <w:szCs w:val="24"/>
              </w:rPr>
            </w:pPr>
            <w:r>
              <w:rPr>
                <w:rFonts w:ascii="宋体" w:eastAsia="宋体" w:hAnsi="宋体" w:hint="eastAsia"/>
                <w:b/>
                <w:bCs/>
                <w:sz w:val="24"/>
                <w:szCs w:val="24"/>
              </w:rPr>
              <w:t>分值</w:t>
            </w:r>
          </w:p>
        </w:tc>
        <w:tc>
          <w:tcPr>
            <w:tcW w:w="7289" w:type="dxa"/>
            <w:tcBorders>
              <w:top w:val="single" w:sz="6" w:space="0" w:color="000000"/>
              <w:left w:val="single" w:sz="6" w:space="0" w:color="000000"/>
              <w:bottom w:val="single" w:sz="6" w:space="0" w:color="000000"/>
              <w:right w:val="single" w:sz="6" w:space="0" w:color="000000"/>
            </w:tcBorders>
            <w:vAlign w:val="center"/>
          </w:tcPr>
          <w:p w14:paraId="2D407CF4" w14:textId="77777777" w:rsidR="00A51862" w:rsidRDefault="00000000">
            <w:pPr>
              <w:widowControl/>
              <w:spacing w:line="300" w:lineRule="exact"/>
              <w:jc w:val="center"/>
              <w:rPr>
                <w:rFonts w:ascii="宋体" w:eastAsia="宋体" w:hAnsi="宋体"/>
                <w:b/>
                <w:bCs/>
                <w:sz w:val="24"/>
                <w:szCs w:val="24"/>
              </w:rPr>
            </w:pPr>
            <w:r>
              <w:rPr>
                <w:rFonts w:ascii="宋体" w:eastAsia="宋体" w:hAnsi="宋体" w:hint="eastAsia"/>
                <w:b/>
                <w:bCs/>
                <w:sz w:val="24"/>
                <w:szCs w:val="24"/>
              </w:rPr>
              <w:t>评分标准</w:t>
            </w:r>
          </w:p>
        </w:tc>
      </w:tr>
      <w:tr w:rsidR="00A51862" w14:paraId="3E49BFC0" w14:textId="77777777">
        <w:trPr>
          <w:trHeight w:val="350"/>
        </w:trPr>
        <w:tc>
          <w:tcPr>
            <w:tcW w:w="1057" w:type="dxa"/>
            <w:tcBorders>
              <w:top w:val="single" w:sz="6" w:space="0" w:color="000000"/>
              <w:left w:val="single" w:sz="6" w:space="0" w:color="000000"/>
              <w:bottom w:val="single" w:sz="6" w:space="0" w:color="000000"/>
              <w:right w:val="single" w:sz="6" w:space="0" w:color="000000"/>
            </w:tcBorders>
            <w:vAlign w:val="center"/>
          </w:tcPr>
          <w:p w14:paraId="78F37EBE" w14:textId="77777777" w:rsidR="00A51862" w:rsidRDefault="00000000">
            <w:pPr>
              <w:spacing w:line="300" w:lineRule="exact"/>
              <w:jc w:val="center"/>
              <w:rPr>
                <w:rFonts w:ascii="宋体" w:eastAsia="宋体" w:hAnsi="宋体"/>
                <w:szCs w:val="21"/>
              </w:rPr>
            </w:pPr>
            <w:r>
              <w:rPr>
                <w:rFonts w:ascii="宋体" w:eastAsia="宋体" w:hAnsi="宋体" w:hint="eastAsia"/>
                <w:szCs w:val="21"/>
              </w:rPr>
              <w:t>价格分</w:t>
            </w:r>
          </w:p>
        </w:tc>
        <w:tc>
          <w:tcPr>
            <w:tcW w:w="976" w:type="dxa"/>
            <w:tcBorders>
              <w:top w:val="single" w:sz="6" w:space="0" w:color="000000"/>
              <w:left w:val="single" w:sz="6" w:space="0" w:color="000000"/>
              <w:bottom w:val="single" w:sz="6" w:space="0" w:color="000000"/>
              <w:right w:val="single" w:sz="6" w:space="0" w:color="000000"/>
            </w:tcBorders>
            <w:vAlign w:val="center"/>
          </w:tcPr>
          <w:p w14:paraId="305224C7" w14:textId="77777777" w:rsidR="00A51862" w:rsidRDefault="00000000">
            <w:pPr>
              <w:widowControl/>
              <w:adjustRightInd w:val="0"/>
              <w:snapToGrid w:val="0"/>
              <w:spacing w:line="300" w:lineRule="exact"/>
              <w:jc w:val="center"/>
              <w:rPr>
                <w:rFonts w:ascii="宋体" w:eastAsia="宋体" w:hAnsi="宋体"/>
                <w:szCs w:val="21"/>
              </w:rPr>
            </w:pPr>
            <w:r>
              <w:rPr>
                <w:rFonts w:ascii="宋体" w:eastAsia="宋体" w:hAnsi="宋体" w:hint="eastAsia"/>
                <w:szCs w:val="21"/>
              </w:rPr>
              <w:t>30</w:t>
            </w:r>
          </w:p>
        </w:tc>
        <w:tc>
          <w:tcPr>
            <w:tcW w:w="7289" w:type="dxa"/>
            <w:tcBorders>
              <w:top w:val="single" w:sz="6" w:space="0" w:color="000000"/>
              <w:left w:val="single" w:sz="6" w:space="0" w:color="000000"/>
              <w:bottom w:val="single" w:sz="6" w:space="0" w:color="000000"/>
              <w:right w:val="single" w:sz="6" w:space="0" w:color="000000"/>
            </w:tcBorders>
            <w:vAlign w:val="center"/>
          </w:tcPr>
          <w:p w14:paraId="5A59B38B" w14:textId="77777777" w:rsidR="00A51862" w:rsidRDefault="00000000">
            <w:pPr>
              <w:autoSpaceDE w:val="0"/>
              <w:autoSpaceDN w:val="0"/>
              <w:snapToGrid w:val="0"/>
              <w:spacing w:line="300" w:lineRule="exact"/>
              <w:rPr>
                <w:rFonts w:ascii="宋体" w:eastAsia="宋体" w:hAnsi="宋体"/>
                <w:szCs w:val="21"/>
              </w:rPr>
            </w:pPr>
            <w:r>
              <w:rPr>
                <w:rFonts w:ascii="宋体" w:eastAsia="宋体" w:hAnsi="宋体" w:hint="eastAsia"/>
                <w:spacing w:val="8"/>
                <w:szCs w:val="21"/>
              </w:rPr>
              <w:t>满足比选文件要求且响应文件价格最低的报价为评审基准价，其价格分为满分。其他供应商的价格</w:t>
            </w:r>
            <w:proofErr w:type="gramStart"/>
            <w:r>
              <w:rPr>
                <w:rFonts w:ascii="宋体" w:eastAsia="宋体" w:hAnsi="宋体" w:hint="eastAsia"/>
                <w:spacing w:val="8"/>
                <w:szCs w:val="21"/>
              </w:rPr>
              <w:t>分统一</w:t>
            </w:r>
            <w:proofErr w:type="gramEnd"/>
            <w:r>
              <w:rPr>
                <w:rFonts w:ascii="宋体" w:eastAsia="宋体" w:hAnsi="宋体" w:hint="eastAsia"/>
                <w:spacing w:val="8"/>
                <w:szCs w:val="21"/>
              </w:rPr>
              <w:t>按照下列公式计算：报价得分=(评审基准价÷供应商报价)×30。</w:t>
            </w:r>
          </w:p>
        </w:tc>
      </w:tr>
      <w:tr w:rsidR="00A51862" w14:paraId="39C34B48" w14:textId="77777777">
        <w:trPr>
          <w:trHeight w:val="1576"/>
        </w:trPr>
        <w:tc>
          <w:tcPr>
            <w:tcW w:w="1057" w:type="dxa"/>
            <w:tcBorders>
              <w:top w:val="single" w:sz="6" w:space="0" w:color="000000"/>
              <w:left w:val="single" w:sz="6" w:space="0" w:color="000000"/>
              <w:bottom w:val="single" w:sz="6" w:space="0" w:color="000000"/>
              <w:right w:val="single" w:sz="6" w:space="0" w:color="000000"/>
            </w:tcBorders>
            <w:vAlign w:val="center"/>
          </w:tcPr>
          <w:p w14:paraId="2E4E03F0" w14:textId="77777777" w:rsidR="00A51862" w:rsidRDefault="00000000">
            <w:pPr>
              <w:spacing w:line="300" w:lineRule="exact"/>
              <w:jc w:val="center"/>
              <w:rPr>
                <w:rFonts w:ascii="宋体" w:eastAsia="宋体" w:hAnsi="宋体"/>
                <w:szCs w:val="21"/>
              </w:rPr>
            </w:pPr>
            <w:r>
              <w:rPr>
                <w:rFonts w:ascii="宋体" w:eastAsia="宋体" w:hAnsi="宋体" w:hint="eastAsia"/>
                <w:szCs w:val="21"/>
              </w:rPr>
              <w:t>认证</w:t>
            </w:r>
          </w:p>
          <w:p w14:paraId="01F9EA34" w14:textId="77777777" w:rsidR="00A51862" w:rsidRDefault="00000000">
            <w:pPr>
              <w:spacing w:line="300" w:lineRule="exact"/>
              <w:jc w:val="center"/>
              <w:rPr>
                <w:rFonts w:ascii="宋体" w:eastAsia="宋体" w:hAnsi="宋体"/>
                <w:szCs w:val="21"/>
              </w:rPr>
            </w:pPr>
            <w:r>
              <w:rPr>
                <w:rFonts w:ascii="宋体" w:eastAsia="宋体" w:hAnsi="宋体" w:hint="eastAsia"/>
                <w:szCs w:val="21"/>
              </w:rPr>
              <w:t>资质</w:t>
            </w:r>
          </w:p>
        </w:tc>
        <w:tc>
          <w:tcPr>
            <w:tcW w:w="976" w:type="dxa"/>
            <w:tcBorders>
              <w:top w:val="single" w:sz="6" w:space="0" w:color="000000"/>
              <w:left w:val="single" w:sz="6" w:space="0" w:color="000000"/>
              <w:bottom w:val="single" w:sz="6" w:space="0" w:color="000000"/>
              <w:right w:val="single" w:sz="6" w:space="0" w:color="000000"/>
            </w:tcBorders>
            <w:vAlign w:val="center"/>
          </w:tcPr>
          <w:p w14:paraId="6B9A8276" w14:textId="77777777" w:rsidR="00A51862" w:rsidRDefault="00000000">
            <w:pPr>
              <w:widowControl/>
              <w:adjustRightInd w:val="0"/>
              <w:snapToGrid w:val="0"/>
              <w:spacing w:line="300" w:lineRule="exact"/>
              <w:jc w:val="center"/>
              <w:rPr>
                <w:rFonts w:ascii="宋体" w:eastAsia="宋体" w:hAnsi="宋体"/>
                <w:szCs w:val="21"/>
              </w:rPr>
            </w:pPr>
            <w:r>
              <w:rPr>
                <w:rFonts w:ascii="宋体" w:eastAsia="宋体" w:hAnsi="宋体" w:hint="eastAsia"/>
                <w:szCs w:val="21"/>
              </w:rPr>
              <w:t>10</w:t>
            </w:r>
          </w:p>
        </w:tc>
        <w:tc>
          <w:tcPr>
            <w:tcW w:w="7289" w:type="dxa"/>
            <w:tcBorders>
              <w:top w:val="single" w:sz="6" w:space="0" w:color="000000"/>
              <w:left w:val="single" w:sz="6" w:space="0" w:color="000000"/>
              <w:bottom w:val="single" w:sz="6" w:space="0" w:color="000000"/>
              <w:right w:val="single" w:sz="6" w:space="0" w:color="000000"/>
            </w:tcBorders>
            <w:vAlign w:val="center"/>
          </w:tcPr>
          <w:p w14:paraId="68FE41C0" w14:textId="77777777" w:rsidR="00F951C4" w:rsidRDefault="00000000" w:rsidP="00F951C4">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具有网络</w:t>
            </w:r>
            <w:proofErr w:type="gramStart"/>
            <w:r>
              <w:rPr>
                <w:rFonts w:ascii="宋体" w:eastAsia="宋体" w:hAnsi="宋体" w:hint="eastAsia"/>
                <w:spacing w:val="8"/>
                <w:szCs w:val="21"/>
              </w:rPr>
              <w:t>通识课教学</w:t>
            </w:r>
            <w:proofErr w:type="gramEnd"/>
            <w:r>
              <w:rPr>
                <w:rFonts w:ascii="宋体" w:eastAsia="宋体" w:hAnsi="宋体" w:hint="eastAsia"/>
                <w:spacing w:val="8"/>
                <w:szCs w:val="21"/>
              </w:rPr>
              <w:t>系统、教学大数据综合系统、智慧教学管理平台系统、移动课堂教学管理系统、智慧考试综合系统的计算机软件著作权登记证书，每提供1个</w:t>
            </w:r>
            <w:r w:rsidR="00F951C4">
              <w:rPr>
                <w:rFonts w:ascii="宋体" w:eastAsia="宋体" w:hAnsi="宋体" w:hint="eastAsia"/>
                <w:spacing w:val="8"/>
                <w:szCs w:val="21"/>
              </w:rPr>
              <w:t>证书</w:t>
            </w:r>
            <w:r>
              <w:rPr>
                <w:rFonts w:ascii="宋体" w:eastAsia="宋体" w:hAnsi="宋体" w:hint="eastAsia"/>
                <w:spacing w:val="8"/>
                <w:szCs w:val="21"/>
              </w:rPr>
              <w:t>得2分，最高得10分</w:t>
            </w:r>
            <w:r w:rsidR="00F951C4">
              <w:rPr>
                <w:rFonts w:ascii="宋体" w:eastAsia="宋体" w:hAnsi="宋体" w:hint="eastAsia"/>
                <w:spacing w:val="8"/>
                <w:szCs w:val="21"/>
              </w:rPr>
              <w:t>。</w:t>
            </w:r>
          </w:p>
          <w:p w14:paraId="0EBE68B3" w14:textId="1DE1581E" w:rsidR="00A51862" w:rsidRDefault="00000000" w:rsidP="00F951C4">
            <w:pPr>
              <w:autoSpaceDE w:val="0"/>
              <w:autoSpaceDN w:val="0"/>
              <w:snapToGrid w:val="0"/>
              <w:spacing w:line="300" w:lineRule="exact"/>
              <w:rPr>
                <w:rFonts w:ascii="宋体" w:eastAsia="宋体" w:hAnsi="宋体"/>
                <w:szCs w:val="21"/>
              </w:rPr>
            </w:pPr>
            <w:r>
              <w:rPr>
                <w:rFonts w:ascii="宋体" w:eastAsia="宋体" w:hAnsi="宋体" w:hint="eastAsia"/>
                <w:spacing w:val="8"/>
                <w:szCs w:val="21"/>
              </w:rPr>
              <w:t>注：</w:t>
            </w:r>
            <w:r>
              <w:rPr>
                <w:rFonts w:ascii="宋体" w:eastAsia="宋体" w:hAnsi="宋体" w:cs="仿宋_GB2312"/>
                <w:szCs w:val="21"/>
              </w:rPr>
              <w:t>需提供相应证书的复印件</w:t>
            </w:r>
            <w:r>
              <w:rPr>
                <w:rFonts w:ascii="宋体" w:eastAsia="宋体" w:hAnsi="宋体" w:cs="仿宋_GB2312" w:hint="eastAsia"/>
                <w:szCs w:val="21"/>
              </w:rPr>
              <w:t>并加盖公章，</w:t>
            </w:r>
            <w:r>
              <w:rPr>
                <w:rFonts w:ascii="宋体" w:eastAsia="宋体" w:hAnsi="宋体" w:cs="仿宋_GB2312"/>
                <w:szCs w:val="21"/>
              </w:rPr>
              <w:t>不提供不得分。</w:t>
            </w:r>
          </w:p>
        </w:tc>
      </w:tr>
      <w:tr w:rsidR="00A51862" w14:paraId="38560153" w14:textId="77777777">
        <w:trPr>
          <w:trHeight w:val="1096"/>
        </w:trPr>
        <w:tc>
          <w:tcPr>
            <w:tcW w:w="1057" w:type="dxa"/>
            <w:tcBorders>
              <w:top w:val="single" w:sz="6" w:space="0" w:color="000000"/>
              <w:left w:val="single" w:sz="6" w:space="0" w:color="000000"/>
              <w:bottom w:val="single" w:sz="6" w:space="0" w:color="000000"/>
              <w:right w:val="single" w:sz="6" w:space="0" w:color="000000"/>
            </w:tcBorders>
            <w:vAlign w:val="center"/>
          </w:tcPr>
          <w:p w14:paraId="142BE219" w14:textId="77777777" w:rsidR="00A51862" w:rsidRDefault="00000000">
            <w:pPr>
              <w:spacing w:line="300" w:lineRule="exact"/>
              <w:jc w:val="center"/>
              <w:rPr>
                <w:rFonts w:ascii="宋体" w:eastAsia="宋体" w:hAnsi="宋体"/>
                <w:szCs w:val="21"/>
              </w:rPr>
            </w:pPr>
            <w:r>
              <w:rPr>
                <w:rFonts w:ascii="宋体" w:eastAsia="宋体" w:hAnsi="宋体" w:hint="eastAsia"/>
                <w:szCs w:val="21"/>
              </w:rPr>
              <w:t>履约</w:t>
            </w:r>
          </w:p>
          <w:p w14:paraId="728DA3DC" w14:textId="77777777" w:rsidR="00A51862" w:rsidRDefault="00000000">
            <w:pPr>
              <w:spacing w:line="300" w:lineRule="exact"/>
              <w:jc w:val="center"/>
              <w:rPr>
                <w:rFonts w:ascii="宋体" w:eastAsia="宋体" w:hAnsi="宋体"/>
                <w:szCs w:val="21"/>
              </w:rPr>
            </w:pPr>
            <w:r>
              <w:rPr>
                <w:rFonts w:ascii="宋体" w:eastAsia="宋体" w:hAnsi="宋体" w:hint="eastAsia"/>
                <w:szCs w:val="21"/>
              </w:rPr>
              <w:t>能力</w:t>
            </w:r>
          </w:p>
        </w:tc>
        <w:tc>
          <w:tcPr>
            <w:tcW w:w="976" w:type="dxa"/>
            <w:tcBorders>
              <w:top w:val="single" w:sz="6" w:space="0" w:color="000000"/>
              <w:left w:val="single" w:sz="6" w:space="0" w:color="000000"/>
              <w:bottom w:val="single" w:sz="6" w:space="0" w:color="000000"/>
              <w:right w:val="single" w:sz="6" w:space="0" w:color="000000"/>
            </w:tcBorders>
            <w:vAlign w:val="center"/>
          </w:tcPr>
          <w:p w14:paraId="3ED41367" w14:textId="77777777" w:rsidR="00A51862" w:rsidRDefault="00000000">
            <w:pPr>
              <w:widowControl/>
              <w:adjustRightInd w:val="0"/>
              <w:snapToGrid w:val="0"/>
              <w:spacing w:line="300" w:lineRule="exact"/>
              <w:jc w:val="center"/>
              <w:rPr>
                <w:rFonts w:ascii="宋体" w:eastAsia="宋体" w:hAnsi="宋体"/>
                <w:szCs w:val="21"/>
              </w:rPr>
            </w:pPr>
            <w:r>
              <w:rPr>
                <w:rFonts w:ascii="宋体" w:eastAsia="宋体" w:hAnsi="宋体" w:hint="eastAsia"/>
                <w:szCs w:val="21"/>
              </w:rPr>
              <w:t>6</w:t>
            </w:r>
          </w:p>
        </w:tc>
        <w:tc>
          <w:tcPr>
            <w:tcW w:w="7289" w:type="dxa"/>
            <w:tcBorders>
              <w:top w:val="single" w:sz="6" w:space="0" w:color="000000"/>
              <w:left w:val="single" w:sz="6" w:space="0" w:color="000000"/>
              <w:bottom w:val="single" w:sz="6" w:space="0" w:color="000000"/>
              <w:right w:val="single" w:sz="6" w:space="0" w:color="000000"/>
            </w:tcBorders>
            <w:vAlign w:val="center"/>
          </w:tcPr>
          <w:p w14:paraId="3EA2BEB4" w14:textId="77777777" w:rsidR="00F951C4"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供应商提供自2022年1月1日及以来签订的与所投产品相同或同类项目合同案例</w:t>
            </w:r>
            <w:r w:rsidR="00F951C4">
              <w:rPr>
                <w:rFonts w:ascii="宋体" w:eastAsia="宋体" w:hAnsi="宋体" w:hint="eastAsia"/>
                <w:spacing w:val="8"/>
                <w:szCs w:val="21"/>
              </w:rPr>
              <w:t>得</w:t>
            </w:r>
            <w:r>
              <w:rPr>
                <w:rFonts w:ascii="宋体" w:eastAsia="宋体" w:hAnsi="宋体" w:hint="eastAsia"/>
                <w:spacing w:val="8"/>
                <w:szCs w:val="21"/>
              </w:rPr>
              <w:t>2分，最高</w:t>
            </w:r>
            <w:r w:rsidR="00F951C4">
              <w:rPr>
                <w:rFonts w:ascii="宋体" w:eastAsia="宋体" w:hAnsi="宋体" w:hint="eastAsia"/>
                <w:spacing w:val="8"/>
                <w:szCs w:val="21"/>
              </w:rPr>
              <w:t>得</w:t>
            </w:r>
            <w:r>
              <w:rPr>
                <w:rFonts w:ascii="宋体" w:eastAsia="宋体" w:hAnsi="宋体" w:hint="eastAsia"/>
                <w:spacing w:val="8"/>
                <w:szCs w:val="21"/>
              </w:rPr>
              <w:t>6分。</w:t>
            </w:r>
          </w:p>
          <w:p w14:paraId="7789AC03" w14:textId="7798DEA8" w:rsidR="00F951C4"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不提供不得分。</w:t>
            </w:r>
          </w:p>
          <w:p w14:paraId="68F92038" w14:textId="4A528C05" w:rsidR="00A51862" w:rsidRDefault="00F951C4">
            <w:pPr>
              <w:autoSpaceDE w:val="0"/>
              <w:autoSpaceDN w:val="0"/>
              <w:snapToGrid w:val="0"/>
              <w:spacing w:line="300" w:lineRule="exact"/>
              <w:rPr>
                <w:rFonts w:ascii="宋体" w:eastAsia="宋体" w:hAnsi="宋体"/>
                <w:szCs w:val="21"/>
              </w:rPr>
            </w:pPr>
            <w:r>
              <w:rPr>
                <w:rFonts w:ascii="宋体" w:eastAsia="宋体" w:hAnsi="宋体" w:hint="eastAsia"/>
                <w:spacing w:val="8"/>
                <w:szCs w:val="21"/>
              </w:rPr>
              <w:t>注：提供合同复印件并盖单位公章，不提供不得分。</w:t>
            </w:r>
          </w:p>
        </w:tc>
      </w:tr>
      <w:tr w:rsidR="00A51862" w14:paraId="1AC3B533" w14:textId="77777777">
        <w:trPr>
          <w:trHeight w:val="1854"/>
        </w:trPr>
        <w:tc>
          <w:tcPr>
            <w:tcW w:w="1057" w:type="dxa"/>
            <w:tcBorders>
              <w:top w:val="single" w:sz="6" w:space="0" w:color="000000"/>
              <w:left w:val="single" w:sz="6" w:space="0" w:color="000000"/>
              <w:bottom w:val="single" w:sz="6" w:space="0" w:color="000000"/>
              <w:right w:val="single" w:sz="6" w:space="0" w:color="000000"/>
            </w:tcBorders>
            <w:vAlign w:val="center"/>
          </w:tcPr>
          <w:p w14:paraId="567DA617" w14:textId="77777777" w:rsidR="00A51862" w:rsidRDefault="00000000">
            <w:pPr>
              <w:spacing w:line="300" w:lineRule="exact"/>
              <w:jc w:val="center"/>
              <w:rPr>
                <w:rFonts w:ascii="宋体" w:eastAsia="宋体" w:hAnsi="宋体"/>
                <w:szCs w:val="21"/>
              </w:rPr>
            </w:pPr>
            <w:r>
              <w:rPr>
                <w:rFonts w:ascii="宋体" w:eastAsia="宋体" w:hAnsi="宋体" w:hint="eastAsia"/>
                <w:szCs w:val="21"/>
              </w:rPr>
              <w:t>技术参数响应</w:t>
            </w:r>
          </w:p>
        </w:tc>
        <w:tc>
          <w:tcPr>
            <w:tcW w:w="976" w:type="dxa"/>
            <w:tcBorders>
              <w:top w:val="single" w:sz="6" w:space="0" w:color="000000"/>
              <w:left w:val="single" w:sz="6" w:space="0" w:color="000000"/>
              <w:bottom w:val="single" w:sz="6" w:space="0" w:color="000000"/>
              <w:right w:val="single" w:sz="6" w:space="0" w:color="000000"/>
            </w:tcBorders>
            <w:vAlign w:val="center"/>
          </w:tcPr>
          <w:p w14:paraId="2D59B180" w14:textId="77777777" w:rsidR="00A51862" w:rsidRDefault="00000000">
            <w:pPr>
              <w:widowControl/>
              <w:adjustRightInd w:val="0"/>
              <w:snapToGrid w:val="0"/>
              <w:spacing w:line="300" w:lineRule="exact"/>
              <w:jc w:val="center"/>
              <w:rPr>
                <w:rFonts w:ascii="宋体" w:eastAsia="宋体" w:hAnsi="宋体"/>
                <w:szCs w:val="21"/>
              </w:rPr>
            </w:pPr>
            <w:r>
              <w:rPr>
                <w:rFonts w:ascii="宋体" w:eastAsia="宋体" w:hAnsi="宋体" w:hint="eastAsia"/>
                <w:szCs w:val="21"/>
              </w:rPr>
              <w:t>38</w:t>
            </w:r>
          </w:p>
        </w:tc>
        <w:tc>
          <w:tcPr>
            <w:tcW w:w="7289" w:type="dxa"/>
            <w:tcBorders>
              <w:top w:val="single" w:sz="6" w:space="0" w:color="000000"/>
              <w:left w:val="single" w:sz="6" w:space="0" w:color="000000"/>
              <w:bottom w:val="single" w:sz="6" w:space="0" w:color="000000"/>
              <w:right w:val="single" w:sz="6" w:space="0" w:color="000000"/>
            </w:tcBorders>
            <w:vAlign w:val="center"/>
          </w:tcPr>
          <w:p w14:paraId="64FB399D" w14:textId="77777777" w:rsidR="00A51862"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完全满足比选文件“功能和质量要求、技术参数与性能指标”的得38分。</w:t>
            </w:r>
          </w:p>
          <w:p w14:paraId="14DE2C21" w14:textId="77777777" w:rsidR="00A51862"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1.带“▲”共20项,</w:t>
            </w:r>
            <w:r>
              <w:rPr>
                <w:rFonts w:ascii="宋体" w:eastAsia="宋体" w:hAnsi="宋体"/>
                <w:spacing w:val="8"/>
                <w:szCs w:val="21"/>
              </w:rPr>
              <w:t>1</w:t>
            </w:r>
            <w:r>
              <w:rPr>
                <w:rFonts w:ascii="宋体" w:eastAsia="宋体" w:hAnsi="宋体" w:hint="eastAsia"/>
                <w:spacing w:val="8"/>
                <w:szCs w:val="21"/>
              </w:rPr>
              <w:t>项得1分，共2</w:t>
            </w:r>
            <w:r>
              <w:rPr>
                <w:rFonts w:ascii="宋体" w:eastAsia="宋体" w:hAnsi="宋体"/>
                <w:spacing w:val="8"/>
                <w:szCs w:val="21"/>
              </w:rPr>
              <w:t>0</w:t>
            </w:r>
            <w:r>
              <w:rPr>
                <w:rFonts w:ascii="宋体" w:eastAsia="宋体" w:hAnsi="宋体" w:hint="eastAsia"/>
                <w:spacing w:val="8"/>
                <w:szCs w:val="21"/>
              </w:rPr>
              <w:t>分，每有一项指标及要求负偏离或未响应扣1分，扣完为止。</w:t>
            </w:r>
          </w:p>
          <w:p w14:paraId="2A4FBDA4" w14:textId="77777777" w:rsidR="00A51862"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2.带“非▲”共60项，1项得0</w:t>
            </w:r>
            <w:r>
              <w:rPr>
                <w:rFonts w:ascii="宋体" w:eastAsia="宋体" w:hAnsi="宋体"/>
                <w:spacing w:val="8"/>
                <w:szCs w:val="21"/>
              </w:rPr>
              <w:t>.3</w:t>
            </w:r>
            <w:r>
              <w:rPr>
                <w:rFonts w:ascii="宋体" w:eastAsia="宋体" w:hAnsi="宋体" w:hint="eastAsia"/>
                <w:spacing w:val="8"/>
                <w:szCs w:val="21"/>
              </w:rPr>
              <w:t>分，共1</w:t>
            </w:r>
            <w:r>
              <w:rPr>
                <w:rFonts w:ascii="宋体" w:eastAsia="宋体" w:hAnsi="宋体"/>
                <w:spacing w:val="8"/>
                <w:szCs w:val="21"/>
              </w:rPr>
              <w:t>8</w:t>
            </w:r>
            <w:r>
              <w:rPr>
                <w:rFonts w:ascii="宋体" w:eastAsia="宋体" w:hAnsi="宋体" w:hint="eastAsia"/>
                <w:spacing w:val="8"/>
                <w:szCs w:val="21"/>
              </w:rPr>
              <w:t>分，每有一项指标及要求负偏离或未响应扣0.3分，扣完为止。</w:t>
            </w:r>
          </w:p>
          <w:p w14:paraId="502AF346" w14:textId="77777777" w:rsidR="00A51862" w:rsidRDefault="00000000">
            <w:pPr>
              <w:autoSpaceDE w:val="0"/>
              <w:autoSpaceDN w:val="0"/>
              <w:snapToGrid w:val="0"/>
              <w:spacing w:line="300" w:lineRule="exact"/>
              <w:rPr>
                <w:rFonts w:ascii="宋体" w:eastAsia="宋体" w:hAnsi="宋体"/>
                <w:color w:val="000000"/>
                <w:szCs w:val="21"/>
              </w:rPr>
            </w:pPr>
            <w:r>
              <w:rPr>
                <w:rFonts w:ascii="宋体" w:eastAsia="宋体" w:hAnsi="宋体" w:hint="eastAsia"/>
                <w:spacing w:val="8"/>
                <w:szCs w:val="21"/>
              </w:rPr>
              <w:t>注：指标以（）为1项计算，提供虚假参数及证明文件者，取消投标资格。</w:t>
            </w:r>
          </w:p>
        </w:tc>
      </w:tr>
      <w:tr w:rsidR="00A51862" w14:paraId="6ED22040" w14:textId="77777777">
        <w:trPr>
          <w:trHeight w:val="2281"/>
        </w:trPr>
        <w:tc>
          <w:tcPr>
            <w:tcW w:w="1057" w:type="dxa"/>
            <w:tcBorders>
              <w:top w:val="single" w:sz="6" w:space="0" w:color="000000"/>
              <w:left w:val="single" w:sz="6" w:space="0" w:color="000000"/>
              <w:bottom w:val="single" w:sz="6" w:space="0" w:color="000000"/>
              <w:right w:val="single" w:sz="6" w:space="0" w:color="000000"/>
            </w:tcBorders>
            <w:vAlign w:val="center"/>
          </w:tcPr>
          <w:p w14:paraId="610B272A" w14:textId="77777777" w:rsidR="00A51862" w:rsidRDefault="00000000">
            <w:pPr>
              <w:widowControl/>
              <w:spacing w:line="300" w:lineRule="exact"/>
              <w:jc w:val="center"/>
              <w:rPr>
                <w:rFonts w:ascii="宋体" w:eastAsia="宋体" w:hAnsi="宋体"/>
                <w:szCs w:val="21"/>
              </w:rPr>
            </w:pPr>
            <w:r>
              <w:rPr>
                <w:rFonts w:ascii="宋体" w:eastAsia="宋体" w:hAnsi="宋体" w:hint="eastAsia"/>
                <w:szCs w:val="21"/>
              </w:rPr>
              <w:t>项目服务方案</w:t>
            </w:r>
          </w:p>
        </w:tc>
        <w:tc>
          <w:tcPr>
            <w:tcW w:w="976" w:type="dxa"/>
            <w:tcBorders>
              <w:top w:val="single" w:sz="6" w:space="0" w:color="000000"/>
              <w:left w:val="single" w:sz="6" w:space="0" w:color="000000"/>
              <w:bottom w:val="single" w:sz="6" w:space="0" w:color="000000"/>
              <w:right w:val="single" w:sz="6" w:space="0" w:color="000000"/>
            </w:tcBorders>
            <w:vAlign w:val="center"/>
          </w:tcPr>
          <w:p w14:paraId="03EA5499" w14:textId="77777777" w:rsidR="00A51862" w:rsidRDefault="00000000">
            <w:pPr>
              <w:widowControl/>
              <w:spacing w:line="300" w:lineRule="exact"/>
              <w:jc w:val="center"/>
              <w:rPr>
                <w:rFonts w:ascii="宋体" w:eastAsia="宋体" w:hAnsi="宋体"/>
                <w:szCs w:val="21"/>
              </w:rPr>
            </w:pPr>
            <w:r>
              <w:rPr>
                <w:rFonts w:ascii="宋体" w:eastAsia="宋体" w:hAnsi="宋体" w:hint="eastAsia"/>
                <w:szCs w:val="21"/>
              </w:rPr>
              <w:t>8</w:t>
            </w:r>
          </w:p>
        </w:tc>
        <w:tc>
          <w:tcPr>
            <w:tcW w:w="7289" w:type="dxa"/>
            <w:tcBorders>
              <w:top w:val="single" w:sz="6" w:space="0" w:color="000000"/>
              <w:left w:val="single" w:sz="6" w:space="0" w:color="000000"/>
              <w:bottom w:val="single" w:sz="6" w:space="0" w:color="000000"/>
              <w:right w:val="single" w:sz="6" w:space="0" w:color="000000"/>
            </w:tcBorders>
            <w:vAlign w:val="center"/>
          </w:tcPr>
          <w:p w14:paraId="4FBC18FE" w14:textId="77777777" w:rsidR="00A51862"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根据供应商针对本项目所提供的服务方案进行综合评审；应包括：①技术服务方案；②实施进度计划；③组织机构和人员分工安排；④质量控制措施。方案要素齐全得8分，每有一项内容缺失扣2分，每有一项不足或有缺陷的扣1分，扣完为止。</w:t>
            </w:r>
          </w:p>
          <w:p w14:paraId="7E17B6F0" w14:textId="77777777" w:rsidR="00A51862" w:rsidRDefault="00000000">
            <w:pPr>
              <w:autoSpaceDE w:val="0"/>
              <w:autoSpaceDN w:val="0"/>
              <w:snapToGrid w:val="0"/>
              <w:spacing w:line="300" w:lineRule="exact"/>
              <w:rPr>
                <w:rFonts w:ascii="宋体" w:eastAsia="宋体" w:hAnsi="宋体"/>
                <w:szCs w:val="21"/>
              </w:rPr>
            </w:pPr>
            <w:r>
              <w:rPr>
                <w:rFonts w:ascii="宋体" w:eastAsia="宋体" w:hAnsi="宋体" w:hint="eastAsia"/>
                <w:spacing w:val="8"/>
                <w:szCs w:val="21"/>
              </w:rPr>
              <w:t>注：不足或缺陷是指：①该方面内容体现不齐全；②阐述存在逻辑错误；③涉及内容无重点，不能体现出本项目的特点；④语言错误或存在歧义；⑤与本项目实际不完全相符；⑥项目名称、实施地点与本项目不一致等。</w:t>
            </w:r>
          </w:p>
        </w:tc>
      </w:tr>
      <w:tr w:rsidR="00A51862" w14:paraId="30BF6838" w14:textId="77777777">
        <w:trPr>
          <w:trHeight w:val="2254"/>
        </w:trPr>
        <w:tc>
          <w:tcPr>
            <w:tcW w:w="1057" w:type="dxa"/>
            <w:tcBorders>
              <w:top w:val="single" w:sz="6" w:space="0" w:color="000000"/>
              <w:left w:val="single" w:sz="6" w:space="0" w:color="000000"/>
              <w:bottom w:val="single" w:sz="6" w:space="0" w:color="000000"/>
              <w:right w:val="single" w:sz="6" w:space="0" w:color="000000"/>
            </w:tcBorders>
            <w:vAlign w:val="center"/>
          </w:tcPr>
          <w:p w14:paraId="0E2C3C40" w14:textId="77777777" w:rsidR="00A51862" w:rsidRDefault="00000000">
            <w:pPr>
              <w:widowControl/>
              <w:spacing w:line="300" w:lineRule="exact"/>
              <w:jc w:val="center"/>
              <w:rPr>
                <w:rFonts w:ascii="宋体" w:eastAsia="宋体" w:hAnsi="宋体"/>
                <w:szCs w:val="21"/>
              </w:rPr>
            </w:pPr>
            <w:r>
              <w:rPr>
                <w:rFonts w:ascii="宋体" w:eastAsia="宋体" w:hAnsi="宋体" w:hint="eastAsia"/>
                <w:szCs w:val="21"/>
              </w:rPr>
              <w:t>售后服务</w:t>
            </w:r>
          </w:p>
        </w:tc>
        <w:tc>
          <w:tcPr>
            <w:tcW w:w="976" w:type="dxa"/>
            <w:tcBorders>
              <w:top w:val="single" w:sz="6" w:space="0" w:color="000000"/>
              <w:left w:val="single" w:sz="6" w:space="0" w:color="000000"/>
              <w:bottom w:val="single" w:sz="6" w:space="0" w:color="000000"/>
              <w:right w:val="single" w:sz="6" w:space="0" w:color="000000"/>
            </w:tcBorders>
            <w:vAlign w:val="center"/>
          </w:tcPr>
          <w:p w14:paraId="5210269C" w14:textId="77777777" w:rsidR="00A51862" w:rsidRDefault="00000000">
            <w:pPr>
              <w:widowControl/>
              <w:spacing w:line="300" w:lineRule="exact"/>
              <w:jc w:val="center"/>
              <w:rPr>
                <w:rFonts w:ascii="宋体" w:eastAsia="宋体" w:hAnsi="宋体"/>
                <w:szCs w:val="21"/>
              </w:rPr>
            </w:pPr>
            <w:r>
              <w:rPr>
                <w:rFonts w:ascii="宋体" w:eastAsia="宋体" w:hAnsi="宋体" w:hint="eastAsia"/>
                <w:szCs w:val="21"/>
              </w:rPr>
              <w:t>8</w:t>
            </w:r>
          </w:p>
        </w:tc>
        <w:tc>
          <w:tcPr>
            <w:tcW w:w="7289" w:type="dxa"/>
            <w:tcBorders>
              <w:top w:val="single" w:sz="6" w:space="0" w:color="000000"/>
              <w:left w:val="single" w:sz="6" w:space="0" w:color="000000"/>
              <w:bottom w:val="single" w:sz="6" w:space="0" w:color="000000"/>
              <w:right w:val="single" w:sz="6" w:space="0" w:color="000000"/>
            </w:tcBorders>
            <w:vAlign w:val="center"/>
          </w:tcPr>
          <w:p w14:paraId="50A613D3" w14:textId="77777777" w:rsidR="00A51862" w:rsidRDefault="00000000">
            <w:pPr>
              <w:autoSpaceDE w:val="0"/>
              <w:autoSpaceDN w:val="0"/>
              <w:snapToGrid w:val="0"/>
              <w:spacing w:line="300" w:lineRule="exact"/>
              <w:rPr>
                <w:rFonts w:ascii="宋体" w:eastAsia="宋体" w:hAnsi="宋体"/>
                <w:spacing w:val="8"/>
                <w:szCs w:val="21"/>
              </w:rPr>
            </w:pPr>
            <w:r>
              <w:rPr>
                <w:rFonts w:ascii="宋体" w:eastAsia="宋体" w:hAnsi="宋体" w:hint="eastAsia"/>
                <w:spacing w:val="8"/>
                <w:szCs w:val="21"/>
              </w:rPr>
              <w:t>根据供应商提供的针对本项目的售后服务方案进行综合评分，包含：①应急服务方案；②售后服务计划和内容；③服务团队设置；④服务机构地址及电话等。方案要素齐全得8分，每有一项内容缺失扣2分，每有一项不符合采购需求或有缺陷的扣1分，扣完为止。</w:t>
            </w:r>
          </w:p>
          <w:p w14:paraId="0E5367BD" w14:textId="77777777" w:rsidR="00A51862" w:rsidRDefault="00000000">
            <w:pPr>
              <w:autoSpaceDE w:val="0"/>
              <w:autoSpaceDN w:val="0"/>
              <w:snapToGrid w:val="0"/>
              <w:spacing w:line="300" w:lineRule="exact"/>
              <w:rPr>
                <w:rFonts w:ascii="宋体" w:eastAsia="宋体" w:hAnsi="宋体"/>
                <w:szCs w:val="21"/>
              </w:rPr>
            </w:pPr>
            <w:r>
              <w:rPr>
                <w:rFonts w:ascii="宋体" w:eastAsia="宋体" w:hAnsi="宋体" w:hint="eastAsia"/>
                <w:spacing w:val="8"/>
                <w:szCs w:val="21"/>
              </w:rPr>
              <w:t>注：缺陷是指：①该方面内容体现不齐全；②阐述存在逻辑错误；③涉及内容无重点，不能体现出本项目的特点；④语言错误或存在歧义；⑤与本项目实际不完全相符；⑥项目名称、实施地点与本项目不一致等。</w:t>
            </w:r>
          </w:p>
        </w:tc>
      </w:tr>
    </w:tbl>
    <w:p w14:paraId="3A0E0CC7" w14:textId="77777777" w:rsidR="00A51862" w:rsidRDefault="00A51862">
      <w:pPr>
        <w:rPr>
          <w:rFonts w:ascii="宋体" w:eastAsia="宋体" w:hAnsi="宋体"/>
          <w:szCs w:val="21"/>
        </w:rPr>
      </w:pPr>
      <w:bookmarkStart w:id="28" w:name="_Toc217446082"/>
      <w:bookmarkEnd w:id="25"/>
    </w:p>
    <w:p w14:paraId="480CFF5D" w14:textId="77777777" w:rsidR="00A51862" w:rsidRDefault="00A51862">
      <w:pPr>
        <w:pStyle w:val="1"/>
        <w:spacing w:before="0" w:after="0" w:line="400" w:lineRule="exact"/>
        <w:ind w:firstLineChars="600" w:firstLine="2168"/>
        <w:rPr>
          <w:rFonts w:ascii="宋体" w:eastAsia="宋体" w:hAnsi="宋体"/>
          <w:sz w:val="36"/>
          <w:szCs w:val="36"/>
        </w:rPr>
      </w:pPr>
    </w:p>
    <w:p w14:paraId="35AD8128" w14:textId="77777777" w:rsidR="00A51862" w:rsidRDefault="00A51862"/>
    <w:p w14:paraId="5C40A45C" w14:textId="77777777" w:rsidR="00A51862" w:rsidRDefault="00A51862">
      <w:pPr>
        <w:pStyle w:val="1"/>
        <w:spacing w:before="0" w:after="0" w:line="400" w:lineRule="exact"/>
        <w:ind w:firstLineChars="600" w:firstLine="2168"/>
        <w:rPr>
          <w:rFonts w:ascii="宋体" w:eastAsia="宋体" w:hAnsi="宋体"/>
          <w:sz w:val="36"/>
          <w:szCs w:val="36"/>
        </w:rPr>
      </w:pPr>
    </w:p>
    <w:p w14:paraId="36EE4C8B" w14:textId="77777777" w:rsidR="00A51862"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6EFB3248" w14:textId="77777777" w:rsidR="00A51862"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35C4E06E" w14:textId="77777777" w:rsidR="00A51862"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5CE2A191" w14:textId="77777777" w:rsidR="00A51862" w:rsidRDefault="00A51862">
      <w:pPr>
        <w:spacing w:line="360" w:lineRule="auto"/>
        <w:ind w:firstLineChars="200" w:firstLine="1446"/>
        <w:jc w:val="left"/>
        <w:rPr>
          <w:rFonts w:ascii="宋体" w:eastAsia="宋体" w:hAnsi="宋体"/>
          <w:b/>
          <w:sz w:val="72"/>
          <w:szCs w:val="72"/>
        </w:rPr>
      </w:pPr>
    </w:p>
    <w:p w14:paraId="7D5D2E0F" w14:textId="77777777" w:rsidR="00A51862" w:rsidRDefault="00A51862">
      <w:pPr>
        <w:spacing w:line="360" w:lineRule="auto"/>
        <w:ind w:firstLineChars="200" w:firstLine="1446"/>
        <w:jc w:val="left"/>
        <w:rPr>
          <w:rFonts w:ascii="宋体" w:eastAsia="宋体" w:hAnsi="宋体"/>
          <w:b/>
          <w:sz w:val="72"/>
          <w:szCs w:val="72"/>
        </w:rPr>
      </w:pPr>
    </w:p>
    <w:p w14:paraId="7ABCF559" w14:textId="77777777" w:rsidR="00A51862"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E1D59EF" w14:textId="77777777" w:rsidR="00A51862"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070FF062" w14:textId="77777777" w:rsidR="00A51862"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098588D1" w14:textId="77777777" w:rsidR="00A51862" w:rsidRDefault="00A51862">
      <w:pPr>
        <w:jc w:val="center"/>
        <w:rPr>
          <w:rFonts w:ascii="宋体" w:eastAsia="宋体" w:hAnsi="宋体" w:cs="Times New Roman"/>
          <w:b/>
          <w:sz w:val="36"/>
        </w:rPr>
      </w:pPr>
    </w:p>
    <w:p w14:paraId="62DE69A7" w14:textId="77777777" w:rsidR="00A51862" w:rsidRDefault="00A51862">
      <w:pPr>
        <w:jc w:val="center"/>
        <w:rPr>
          <w:rFonts w:ascii="宋体" w:eastAsia="宋体" w:hAnsi="宋体" w:cs="Times New Roman"/>
          <w:b/>
          <w:sz w:val="32"/>
          <w:szCs w:val="32"/>
        </w:rPr>
      </w:pPr>
    </w:p>
    <w:p w14:paraId="0988208F" w14:textId="77777777" w:rsidR="00A51862" w:rsidRDefault="00A51862">
      <w:pPr>
        <w:jc w:val="center"/>
        <w:rPr>
          <w:rFonts w:ascii="宋体" w:eastAsia="宋体" w:hAnsi="宋体" w:cs="Times New Roman"/>
          <w:b/>
          <w:sz w:val="36"/>
        </w:rPr>
      </w:pPr>
    </w:p>
    <w:p w14:paraId="4655CF36" w14:textId="77777777" w:rsidR="00A51862" w:rsidRDefault="00A51862">
      <w:pPr>
        <w:jc w:val="center"/>
        <w:rPr>
          <w:rFonts w:ascii="宋体" w:eastAsia="宋体" w:hAnsi="宋体" w:cs="Times New Roman"/>
          <w:b/>
          <w:sz w:val="36"/>
        </w:rPr>
      </w:pPr>
    </w:p>
    <w:p w14:paraId="64FB2C79" w14:textId="77777777" w:rsidR="00A51862" w:rsidRDefault="00A51862">
      <w:pPr>
        <w:spacing w:line="440" w:lineRule="exact"/>
        <w:jc w:val="center"/>
        <w:rPr>
          <w:rFonts w:ascii="宋体" w:eastAsia="宋体" w:hAnsi="宋体" w:cs="Times New Roman"/>
          <w:b/>
          <w:sz w:val="36"/>
        </w:rPr>
      </w:pPr>
    </w:p>
    <w:p w14:paraId="12E60057" w14:textId="77777777" w:rsidR="00A51862"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1CA7D00A" w14:textId="77777777" w:rsidR="00A51862" w:rsidRDefault="00000000">
      <w:pPr>
        <w:rPr>
          <w:rFonts w:ascii="宋体" w:eastAsia="宋体" w:hAnsi="宋体"/>
          <w:sz w:val="32"/>
        </w:rPr>
      </w:pPr>
      <w:r>
        <w:rPr>
          <w:rFonts w:ascii="宋体" w:eastAsia="宋体" w:hAnsi="宋体" w:hint="eastAsia"/>
          <w:sz w:val="32"/>
        </w:rPr>
        <w:br w:type="page"/>
      </w:r>
    </w:p>
    <w:p w14:paraId="6CE4DF94"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236229B4" w14:textId="77777777" w:rsidR="00A51862"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07E69877"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3473B7F1"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664608E"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63D916C7"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1A4BBF6A"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6FB074B"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4753B484"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714117D9"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693CCF40" w14:textId="77777777" w:rsidR="00A51862" w:rsidRDefault="00A51862">
      <w:pPr>
        <w:pStyle w:val="21"/>
        <w:spacing w:line="400" w:lineRule="exact"/>
        <w:ind w:firstLine="0"/>
        <w:rPr>
          <w:rFonts w:ascii="宋体" w:eastAsia="宋体" w:hAnsi="宋体"/>
          <w:bCs/>
          <w:sz w:val="24"/>
          <w:szCs w:val="24"/>
        </w:rPr>
      </w:pPr>
    </w:p>
    <w:p w14:paraId="5CE7A7FC"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3E24514E"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24FE040"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1D5AB298"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B8245AA"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0FB75970"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07EEC687" w14:textId="77777777" w:rsidR="00A5186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6E42DC4B" w14:textId="77777777" w:rsidR="00A51862" w:rsidRDefault="00000000">
      <w:pPr>
        <w:rPr>
          <w:rFonts w:ascii="宋体" w:eastAsia="宋体" w:hAnsi="宋体"/>
          <w:b/>
          <w:sz w:val="32"/>
          <w:szCs w:val="32"/>
        </w:rPr>
      </w:pPr>
      <w:r>
        <w:rPr>
          <w:rFonts w:ascii="宋体" w:eastAsia="宋体" w:hAnsi="宋体" w:hint="eastAsia"/>
          <w:b/>
          <w:sz w:val="32"/>
          <w:szCs w:val="32"/>
        </w:rPr>
        <w:br w:type="page"/>
      </w:r>
    </w:p>
    <w:p w14:paraId="160A0C61"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1A89A4B5" w14:textId="77777777" w:rsidR="00A51862" w:rsidRDefault="00A51862">
      <w:pPr>
        <w:widowControl/>
        <w:spacing w:line="360" w:lineRule="atLeast"/>
        <w:ind w:firstLineChars="196" w:firstLine="472"/>
        <w:jc w:val="left"/>
        <w:rPr>
          <w:rFonts w:ascii="宋体" w:eastAsia="宋体" w:hAnsi="宋体"/>
          <w:b/>
          <w:sz w:val="24"/>
        </w:rPr>
      </w:pPr>
    </w:p>
    <w:p w14:paraId="2D806176" w14:textId="77777777" w:rsidR="00A51862" w:rsidRDefault="00A51862">
      <w:pPr>
        <w:widowControl/>
        <w:spacing w:line="360" w:lineRule="atLeast"/>
        <w:ind w:firstLineChars="196" w:firstLine="472"/>
        <w:jc w:val="left"/>
        <w:rPr>
          <w:rFonts w:ascii="宋体" w:eastAsia="宋体" w:hAnsi="宋体"/>
          <w:b/>
          <w:sz w:val="24"/>
        </w:rPr>
      </w:pPr>
    </w:p>
    <w:p w14:paraId="3127BE11" w14:textId="77777777" w:rsidR="00A51862"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CB34F9E" w14:textId="77777777" w:rsidR="00A5186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66023823" w14:textId="77777777" w:rsidR="00A5186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E308B73" w14:textId="77777777" w:rsidR="00A51862" w:rsidRDefault="00A51862">
      <w:pPr>
        <w:pStyle w:val="a8"/>
        <w:rPr>
          <w:rFonts w:ascii="宋体" w:eastAsia="宋体" w:hAnsi="宋体"/>
        </w:rPr>
      </w:pPr>
    </w:p>
    <w:p w14:paraId="2762BAD5" w14:textId="77777777" w:rsidR="00A5186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11A64131" w14:textId="77777777" w:rsidR="00A5186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321FB70A" w14:textId="77777777" w:rsidR="00A5186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05BDC3FE" w14:textId="77777777" w:rsidR="00A51862"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5C149414" w14:textId="77777777" w:rsidR="00A51862"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77978E23" wp14:editId="0C34C676">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6C6933D" w14:textId="77777777" w:rsidR="00A51862" w:rsidRDefault="00A51862"/>
                          <w:p w14:paraId="5B0B4B39" w14:textId="77777777" w:rsidR="00A51862" w:rsidRDefault="00A51862">
                            <w:pPr>
                              <w:jc w:val="center"/>
                              <w:rPr>
                                <w:rFonts w:ascii="仿宋" w:eastAsia="仿宋" w:hAnsi="仿宋" w:cs="仿宋"/>
                                <w:b/>
                                <w:bCs/>
                                <w:sz w:val="32"/>
                                <w:szCs w:val="36"/>
                              </w:rPr>
                            </w:pPr>
                          </w:p>
                          <w:p w14:paraId="5B51AF29" w14:textId="77777777" w:rsidR="00A5186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77978E23"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16C6933D" w14:textId="77777777" w:rsidR="00A51862" w:rsidRDefault="00A51862"/>
                    <w:p w14:paraId="5B0B4B39" w14:textId="77777777" w:rsidR="00A51862" w:rsidRDefault="00A51862">
                      <w:pPr>
                        <w:jc w:val="center"/>
                        <w:rPr>
                          <w:rFonts w:ascii="仿宋" w:eastAsia="仿宋" w:hAnsi="仿宋" w:cs="仿宋"/>
                          <w:b/>
                          <w:bCs/>
                          <w:sz w:val="32"/>
                          <w:szCs w:val="36"/>
                        </w:rPr>
                      </w:pPr>
                    </w:p>
                    <w:p w14:paraId="5B51AF29" w14:textId="77777777" w:rsidR="00A5186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5FAE4627" wp14:editId="3BC6233B">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4C26ED9" w14:textId="77777777" w:rsidR="00A51862" w:rsidRDefault="00A51862"/>
                          <w:p w14:paraId="42235CC3" w14:textId="77777777" w:rsidR="00A51862" w:rsidRDefault="00A51862">
                            <w:pPr>
                              <w:jc w:val="center"/>
                              <w:rPr>
                                <w:rFonts w:ascii="仿宋" w:eastAsia="仿宋" w:hAnsi="仿宋" w:cs="仿宋"/>
                                <w:b/>
                                <w:bCs/>
                                <w:sz w:val="32"/>
                                <w:szCs w:val="36"/>
                              </w:rPr>
                            </w:pPr>
                          </w:p>
                          <w:p w14:paraId="61AA8E30" w14:textId="77777777" w:rsidR="00A5186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5FAE4627"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54C26ED9" w14:textId="77777777" w:rsidR="00A51862" w:rsidRDefault="00A51862"/>
                    <w:p w14:paraId="42235CC3" w14:textId="77777777" w:rsidR="00A51862" w:rsidRDefault="00A51862">
                      <w:pPr>
                        <w:jc w:val="center"/>
                        <w:rPr>
                          <w:rFonts w:ascii="仿宋" w:eastAsia="仿宋" w:hAnsi="仿宋" w:cs="仿宋"/>
                          <w:b/>
                          <w:bCs/>
                          <w:sz w:val="32"/>
                          <w:szCs w:val="36"/>
                        </w:rPr>
                      </w:pPr>
                    </w:p>
                    <w:p w14:paraId="61AA8E30" w14:textId="77777777" w:rsidR="00A5186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1C81B4EF" w14:textId="77777777" w:rsidR="00A51862" w:rsidRDefault="00A51862">
      <w:pPr>
        <w:widowControl/>
        <w:spacing w:line="360" w:lineRule="atLeast"/>
        <w:jc w:val="left"/>
        <w:rPr>
          <w:rFonts w:ascii="宋体" w:eastAsia="宋体" w:hAnsi="宋体"/>
          <w:b/>
          <w:sz w:val="24"/>
        </w:rPr>
      </w:pPr>
    </w:p>
    <w:p w14:paraId="3706FD5B" w14:textId="77777777" w:rsidR="00A51862" w:rsidRDefault="00A51862">
      <w:pPr>
        <w:widowControl/>
        <w:spacing w:line="360" w:lineRule="atLeast"/>
        <w:jc w:val="left"/>
        <w:rPr>
          <w:rFonts w:ascii="宋体" w:eastAsia="宋体" w:hAnsi="宋体"/>
          <w:b/>
          <w:sz w:val="24"/>
        </w:rPr>
      </w:pPr>
    </w:p>
    <w:p w14:paraId="22325F4E" w14:textId="77777777" w:rsidR="00A51862" w:rsidRDefault="00A51862">
      <w:pPr>
        <w:widowControl/>
        <w:spacing w:line="360" w:lineRule="atLeast"/>
        <w:jc w:val="left"/>
        <w:rPr>
          <w:rFonts w:ascii="宋体" w:eastAsia="宋体" w:hAnsi="宋体"/>
          <w:b/>
          <w:sz w:val="24"/>
        </w:rPr>
      </w:pPr>
    </w:p>
    <w:p w14:paraId="017F059D" w14:textId="77777777" w:rsidR="00A51862" w:rsidRDefault="00A51862">
      <w:pPr>
        <w:spacing w:line="400" w:lineRule="exact"/>
        <w:ind w:firstLineChars="200" w:firstLine="480"/>
        <w:rPr>
          <w:rFonts w:ascii="宋体" w:eastAsia="宋体" w:hAnsi="宋体"/>
          <w:sz w:val="24"/>
        </w:rPr>
      </w:pPr>
    </w:p>
    <w:p w14:paraId="0106F616" w14:textId="77777777" w:rsidR="00A51862" w:rsidRDefault="00A51862">
      <w:pPr>
        <w:spacing w:line="400" w:lineRule="exact"/>
        <w:ind w:firstLineChars="200" w:firstLine="480"/>
        <w:rPr>
          <w:rFonts w:ascii="宋体" w:eastAsia="宋体" w:hAnsi="宋体"/>
          <w:sz w:val="24"/>
        </w:rPr>
      </w:pPr>
    </w:p>
    <w:p w14:paraId="031B5741" w14:textId="77777777" w:rsidR="00A51862" w:rsidRDefault="00A51862">
      <w:pPr>
        <w:spacing w:line="400" w:lineRule="exact"/>
        <w:ind w:firstLineChars="200" w:firstLine="480"/>
        <w:rPr>
          <w:rFonts w:ascii="宋体" w:eastAsia="宋体" w:hAnsi="宋体"/>
          <w:sz w:val="24"/>
        </w:rPr>
      </w:pPr>
    </w:p>
    <w:p w14:paraId="4AEF0C80" w14:textId="77777777" w:rsidR="00A51862" w:rsidRDefault="00A51862">
      <w:pPr>
        <w:spacing w:line="400" w:lineRule="exact"/>
        <w:ind w:firstLineChars="200" w:firstLine="480"/>
        <w:rPr>
          <w:rFonts w:ascii="宋体" w:eastAsia="宋体" w:hAnsi="宋体"/>
          <w:sz w:val="24"/>
        </w:rPr>
      </w:pPr>
    </w:p>
    <w:p w14:paraId="4FBF5852" w14:textId="77777777" w:rsidR="00A51862"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7AAC3001" w14:textId="77777777" w:rsidR="00A5186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3ABA9DFC" w14:textId="77777777" w:rsidR="00A5186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244B9DB2" w14:textId="77777777" w:rsidR="00A5186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03ED84A4" w14:textId="77777777" w:rsidR="00A51862" w:rsidRDefault="00000000">
      <w:pPr>
        <w:spacing w:line="540" w:lineRule="exact"/>
        <w:ind w:firstLineChars="200" w:firstLine="480"/>
        <w:rPr>
          <w:rFonts w:ascii="宋体" w:eastAsia="宋体" w:hAnsi="宋体"/>
        </w:rPr>
        <w:sectPr w:rsidR="00A51862">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4A064C49"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6EA97C03" w14:textId="77777777" w:rsidR="00A51862"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770763B7" w14:textId="77777777" w:rsidR="00A51862"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1896195"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7185F1"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242C4F49"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52EA6A1A"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5F54556"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2D719836"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79E90A48" w14:textId="77777777" w:rsidR="00A5186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7C3C74F9" w14:textId="77777777" w:rsidR="00A51862"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3660685F" w14:textId="77777777" w:rsidR="00A51862"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2B90DE5A"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6FAEF45D"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25E1938A"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59E5E36E"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6352EC0B"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7F365036"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61B02F3C"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w:t>
      </w:r>
      <w:r>
        <w:rPr>
          <w:rFonts w:ascii="宋体" w:eastAsia="宋体" w:hAnsi="宋体" w:hint="eastAsia"/>
          <w:sz w:val="24"/>
        </w:rPr>
        <w:lastRenderedPageBreak/>
        <w:t>的、有效的、合法的。</w:t>
      </w:r>
    </w:p>
    <w:p w14:paraId="3F11084F"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B788DAD"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2ADFEA8F"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6B363914"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1A3898E6"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084E60F0"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1E97F33"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35C1A138" w14:textId="77777777" w:rsidR="00A51862"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6052A514" w14:textId="77777777" w:rsidR="00A51862" w:rsidRDefault="00A51862">
      <w:pPr>
        <w:pStyle w:val="a3"/>
        <w:spacing w:line="312" w:lineRule="auto"/>
        <w:rPr>
          <w:rFonts w:ascii="宋体" w:eastAsia="宋体" w:hAnsi="宋体"/>
        </w:rPr>
      </w:pPr>
    </w:p>
    <w:p w14:paraId="5D93D1E5" w14:textId="77777777" w:rsidR="00A5186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申请人名称：XXXX（单位公章）</w:t>
      </w:r>
    </w:p>
    <w:p w14:paraId="0AE83209" w14:textId="77777777" w:rsidR="00A5186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08D42FB5" w14:textId="77777777" w:rsidR="00A5186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4F36DB37" w14:textId="77777777" w:rsidR="00A51862" w:rsidRDefault="00000000">
      <w:pPr>
        <w:rPr>
          <w:rFonts w:ascii="宋体" w:eastAsia="宋体" w:hAnsi="宋体"/>
        </w:rPr>
      </w:pPr>
      <w:r>
        <w:rPr>
          <w:rFonts w:ascii="宋体" w:eastAsia="宋体" w:hAnsi="宋体"/>
        </w:rPr>
        <w:br w:type="page"/>
      </w:r>
    </w:p>
    <w:p w14:paraId="0684AA1F" w14:textId="77777777" w:rsidR="00A51862"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A51862" w14:paraId="014C56A1" w14:textId="77777777">
        <w:trPr>
          <w:trHeight w:val="462"/>
          <w:jc w:val="center"/>
        </w:trPr>
        <w:tc>
          <w:tcPr>
            <w:tcW w:w="1764" w:type="dxa"/>
            <w:vAlign w:val="center"/>
          </w:tcPr>
          <w:p w14:paraId="2A7F1246"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7ECC4F2" w14:textId="77777777" w:rsidR="00A51862" w:rsidRDefault="00A51862">
            <w:pPr>
              <w:autoSpaceDE w:val="0"/>
              <w:autoSpaceDN w:val="0"/>
              <w:adjustRightInd w:val="0"/>
              <w:jc w:val="center"/>
              <w:rPr>
                <w:rFonts w:ascii="宋体" w:eastAsia="宋体" w:hAnsi="宋体"/>
                <w:szCs w:val="21"/>
              </w:rPr>
            </w:pPr>
          </w:p>
        </w:tc>
      </w:tr>
      <w:tr w:rsidR="00A51862" w14:paraId="794D669C" w14:textId="77777777">
        <w:trPr>
          <w:trHeight w:val="462"/>
          <w:jc w:val="center"/>
        </w:trPr>
        <w:tc>
          <w:tcPr>
            <w:tcW w:w="1764" w:type="dxa"/>
            <w:vAlign w:val="center"/>
          </w:tcPr>
          <w:p w14:paraId="68A40260"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76FC1D4D" w14:textId="77777777" w:rsidR="00A51862" w:rsidRDefault="00A51862">
            <w:pPr>
              <w:autoSpaceDE w:val="0"/>
              <w:autoSpaceDN w:val="0"/>
              <w:adjustRightInd w:val="0"/>
              <w:jc w:val="center"/>
              <w:rPr>
                <w:rFonts w:ascii="宋体" w:eastAsia="宋体" w:hAnsi="宋体"/>
                <w:szCs w:val="21"/>
              </w:rPr>
            </w:pPr>
          </w:p>
        </w:tc>
        <w:tc>
          <w:tcPr>
            <w:tcW w:w="1325" w:type="dxa"/>
            <w:vAlign w:val="center"/>
          </w:tcPr>
          <w:p w14:paraId="40FD0504"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45B62F9D" w14:textId="77777777" w:rsidR="00A51862" w:rsidRDefault="00A51862">
            <w:pPr>
              <w:autoSpaceDE w:val="0"/>
              <w:autoSpaceDN w:val="0"/>
              <w:adjustRightInd w:val="0"/>
              <w:jc w:val="center"/>
              <w:rPr>
                <w:rFonts w:ascii="宋体" w:eastAsia="宋体" w:hAnsi="宋体"/>
                <w:szCs w:val="21"/>
              </w:rPr>
            </w:pPr>
          </w:p>
        </w:tc>
      </w:tr>
      <w:tr w:rsidR="00A51862" w14:paraId="13343506" w14:textId="77777777">
        <w:trPr>
          <w:trHeight w:val="442"/>
          <w:jc w:val="center"/>
        </w:trPr>
        <w:tc>
          <w:tcPr>
            <w:tcW w:w="1764" w:type="dxa"/>
            <w:vMerge w:val="restart"/>
            <w:vAlign w:val="center"/>
          </w:tcPr>
          <w:p w14:paraId="296660F0"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7A1B12D"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7116EAF4" w14:textId="77777777" w:rsidR="00A51862" w:rsidRDefault="00A51862">
            <w:pPr>
              <w:autoSpaceDE w:val="0"/>
              <w:autoSpaceDN w:val="0"/>
              <w:adjustRightInd w:val="0"/>
              <w:jc w:val="center"/>
              <w:rPr>
                <w:rFonts w:ascii="宋体" w:eastAsia="宋体" w:hAnsi="宋体"/>
                <w:szCs w:val="21"/>
              </w:rPr>
            </w:pPr>
          </w:p>
        </w:tc>
        <w:tc>
          <w:tcPr>
            <w:tcW w:w="1332" w:type="dxa"/>
            <w:gridSpan w:val="2"/>
            <w:vAlign w:val="center"/>
          </w:tcPr>
          <w:p w14:paraId="17408A27"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2200C938" w14:textId="77777777" w:rsidR="00A51862" w:rsidRDefault="00A51862">
            <w:pPr>
              <w:autoSpaceDE w:val="0"/>
              <w:autoSpaceDN w:val="0"/>
              <w:adjustRightInd w:val="0"/>
              <w:jc w:val="center"/>
              <w:rPr>
                <w:rFonts w:ascii="宋体" w:eastAsia="宋体" w:hAnsi="宋体"/>
                <w:szCs w:val="21"/>
              </w:rPr>
            </w:pPr>
          </w:p>
        </w:tc>
      </w:tr>
      <w:tr w:rsidR="00A51862" w14:paraId="7F9CEAA4" w14:textId="77777777">
        <w:trPr>
          <w:trHeight w:val="148"/>
          <w:jc w:val="center"/>
        </w:trPr>
        <w:tc>
          <w:tcPr>
            <w:tcW w:w="1764" w:type="dxa"/>
            <w:vMerge/>
            <w:vAlign w:val="center"/>
          </w:tcPr>
          <w:p w14:paraId="54E2EC30" w14:textId="77777777" w:rsidR="00A51862" w:rsidRDefault="00A51862">
            <w:pPr>
              <w:autoSpaceDE w:val="0"/>
              <w:autoSpaceDN w:val="0"/>
              <w:adjustRightInd w:val="0"/>
              <w:jc w:val="center"/>
              <w:rPr>
                <w:rFonts w:ascii="宋体" w:eastAsia="宋体" w:hAnsi="宋体"/>
                <w:szCs w:val="21"/>
              </w:rPr>
            </w:pPr>
          </w:p>
        </w:tc>
        <w:tc>
          <w:tcPr>
            <w:tcW w:w="925" w:type="dxa"/>
            <w:gridSpan w:val="2"/>
            <w:vAlign w:val="center"/>
          </w:tcPr>
          <w:p w14:paraId="208BD271"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2F150D32" w14:textId="77777777" w:rsidR="00A51862" w:rsidRDefault="00A51862">
            <w:pPr>
              <w:autoSpaceDE w:val="0"/>
              <w:autoSpaceDN w:val="0"/>
              <w:adjustRightInd w:val="0"/>
              <w:jc w:val="center"/>
              <w:rPr>
                <w:rFonts w:ascii="宋体" w:eastAsia="宋体" w:hAnsi="宋体"/>
                <w:szCs w:val="21"/>
              </w:rPr>
            </w:pPr>
          </w:p>
        </w:tc>
        <w:tc>
          <w:tcPr>
            <w:tcW w:w="1332" w:type="dxa"/>
            <w:gridSpan w:val="2"/>
            <w:vAlign w:val="center"/>
          </w:tcPr>
          <w:p w14:paraId="55A81054"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2B874633" w14:textId="77777777" w:rsidR="00A51862" w:rsidRDefault="00A51862">
            <w:pPr>
              <w:autoSpaceDE w:val="0"/>
              <w:autoSpaceDN w:val="0"/>
              <w:adjustRightInd w:val="0"/>
              <w:jc w:val="center"/>
              <w:rPr>
                <w:rFonts w:ascii="宋体" w:eastAsia="宋体" w:hAnsi="宋体"/>
                <w:szCs w:val="21"/>
              </w:rPr>
            </w:pPr>
          </w:p>
        </w:tc>
      </w:tr>
      <w:tr w:rsidR="00A51862" w14:paraId="5A88F4A4" w14:textId="77777777">
        <w:trPr>
          <w:trHeight w:val="442"/>
          <w:jc w:val="center"/>
        </w:trPr>
        <w:tc>
          <w:tcPr>
            <w:tcW w:w="1764" w:type="dxa"/>
            <w:vAlign w:val="center"/>
          </w:tcPr>
          <w:p w14:paraId="41E286CC"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2A5A0545" w14:textId="77777777" w:rsidR="00A51862" w:rsidRDefault="00A51862">
            <w:pPr>
              <w:autoSpaceDE w:val="0"/>
              <w:autoSpaceDN w:val="0"/>
              <w:adjustRightInd w:val="0"/>
              <w:jc w:val="center"/>
              <w:rPr>
                <w:rFonts w:ascii="宋体" w:eastAsia="宋体" w:hAnsi="宋体"/>
                <w:szCs w:val="21"/>
              </w:rPr>
            </w:pPr>
          </w:p>
        </w:tc>
      </w:tr>
      <w:tr w:rsidR="00A51862" w14:paraId="613DD51D" w14:textId="77777777">
        <w:trPr>
          <w:trHeight w:val="462"/>
          <w:jc w:val="center"/>
        </w:trPr>
        <w:tc>
          <w:tcPr>
            <w:tcW w:w="1764" w:type="dxa"/>
            <w:vAlign w:val="center"/>
          </w:tcPr>
          <w:p w14:paraId="531E29D8"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47381D62"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4ECC113E" w14:textId="77777777" w:rsidR="00A51862" w:rsidRDefault="00A51862">
            <w:pPr>
              <w:autoSpaceDE w:val="0"/>
              <w:autoSpaceDN w:val="0"/>
              <w:adjustRightInd w:val="0"/>
              <w:jc w:val="center"/>
              <w:rPr>
                <w:rFonts w:ascii="宋体" w:eastAsia="宋体" w:hAnsi="宋体"/>
                <w:szCs w:val="21"/>
              </w:rPr>
            </w:pPr>
          </w:p>
        </w:tc>
        <w:tc>
          <w:tcPr>
            <w:tcW w:w="1255" w:type="dxa"/>
            <w:vAlign w:val="center"/>
          </w:tcPr>
          <w:p w14:paraId="05BE4CCC"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094D658" w14:textId="77777777" w:rsidR="00A51862" w:rsidRDefault="00A51862">
            <w:pPr>
              <w:autoSpaceDE w:val="0"/>
              <w:autoSpaceDN w:val="0"/>
              <w:adjustRightInd w:val="0"/>
              <w:jc w:val="center"/>
              <w:rPr>
                <w:rFonts w:ascii="宋体" w:eastAsia="宋体" w:hAnsi="宋体"/>
                <w:szCs w:val="21"/>
              </w:rPr>
            </w:pPr>
          </w:p>
        </w:tc>
        <w:tc>
          <w:tcPr>
            <w:tcW w:w="1178" w:type="dxa"/>
            <w:gridSpan w:val="2"/>
            <w:vAlign w:val="center"/>
          </w:tcPr>
          <w:p w14:paraId="18EFDC91"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4ED5E0C" w14:textId="77777777" w:rsidR="00A51862" w:rsidRDefault="00A51862">
            <w:pPr>
              <w:autoSpaceDE w:val="0"/>
              <w:autoSpaceDN w:val="0"/>
              <w:adjustRightInd w:val="0"/>
              <w:jc w:val="center"/>
              <w:rPr>
                <w:rFonts w:ascii="宋体" w:eastAsia="宋体" w:hAnsi="宋体"/>
                <w:b/>
                <w:bCs/>
                <w:szCs w:val="21"/>
              </w:rPr>
            </w:pPr>
          </w:p>
        </w:tc>
      </w:tr>
      <w:tr w:rsidR="00A51862" w14:paraId="3EBDE1CF" w14:textId="77777777">
        <w:trPr>
          <w:trHeight w:val="442"/>
          <w:jc w:val="center"/>
        </w:trPr>
        <w:tc>
          <w:tcPr>
            <w:tcW w:w="1764" w:type="dxa"/>
            <w:vAlign w:val="center"/>
          </w:tcPr>
          <w:p w14:paraId="1C25A2D0"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6AE3C0E7"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3E6C58BA" w14:textId="77777777" w:rsidR="00A51862" w:rsidRDefault="00A51862">
            <w:pPr>
              <w:autoSpaceDE w:val="0"/>
              <w:autoSpaceDN w:val="0"/>
              <w:adjustRightInd w:val="0"/>
              <w:jc w:val="center"/>
              <w:rPr>
                <w:rFonts w:ascii="宋体" w:eastAsia="宋体" w:hAnsi="宋体"/>
                <w:szCs w:val="21"/>
              </w:rPr>
            </w:pPr>
          </w:p>
        </w:tc>
        <w:tc>
          <w:tcPr>
            <w:tcW w:w="1255" w:type="dxa"/>
            <w:vAlign w:val="center"/>
          </w:tcPr>
          <w:p w14:paraId="5D94A652"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ABD6DF5" w14:textId="77777777" w:rsidR="00A51862" w:rsidRDefault="00A51862">
            <w:pPr>
              <w:autoSpaceDE w:val="0"/>
              <w:autoSpaceDN w:val="0"/>
              <w:adjustRightInd w:val="0"/>
              <w:jc w:val="center"/>
              <w:rPr>
                <w:rFonts w:ascii="宋体" w:eastAsia="宋体" w:hAnsi="宋体"/>
                <w:szCs w:val="21"/>
              </w:rPr>
            </w:pPr>
          </w:p>
        </w:tc>
        <w:tc>
          <w:tcPr>
            <w:tcW w:w="1178" w:type="dxa"/>
            <w:gridSpan w:val="2"/>
            <w:vAlign w:val="center"/>
          </w:tcPr>
          <w:p w14:paraId="4030257F"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121B5CA5" w14:textId="77777777" w:rsidR="00A51862" w:rsidRDefault="00A51862">
            <w:pPr>
              <w:autoSpaceDE w:val="0"/>
              <w:autoSpaceDN w:val="0"/>
              <w:adjustRightInd w:val="0"/>
              <w:jc w:val="center"/>
              <w:rPr>
                <w:rFonts w:ascii="宋体" w:eastAsia="宋体" w:hAnsi="宋体"/>
                <w:b/>
                <w:bCs/>
                <w:szCs w:val="21"/>
              </w:rPr>
            </w:pPr>
          </w:p>
        </w:tc>
      </w:tr>
      <w:tr w:rsidR="00A51862" w14:paraId="0D0B1562" w14:textId="77777777">
        <w:trPr>
          <w:trHeight w:val="442"/>
          <w:jc w:val="center"/>
        </w:trPr>
        <w:tc>
          <w:tcPr>
            <w:tcW w:w="1764" w:type="dxa"/>
            <w:vAlign w:val="center"/>
          </w:tcPr>
          <w:p w14:paraId="158CA110"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4F0B94A4" w14:textId="77777777" w:rsidR="00A51862" w:rsidRDefault="00A51862">
            <w:pPr>
              <w:autoSpaceDE w:val="0"/>
              <w:autoSpaceDN w:val="0"/>
              <w:adjustRightInd w:val="0"/>
              <w:jc w:val="center"/>
              <w:rPr>
                <w:rFonts w:ascii="宋体" w:eastAsia="宋体" w:hAnsi="宋体"/>
                <w:szCs w:val="21"/>
              </w:rPr>
            </w:pPr>
          </w:p>
        </w:tc>
        <w:tc>
          <w:tcPr>
            <w:tcW w:w="4841" w:type="dxa"/>
            <w:gridSpan w:val="6"/>
            <w:vAlign w:val="center"/>
          </w:tcPr>
          <w:p w14:paraId="0A522967" w14:textId="77777777" w:rsidR="00A51862"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A51862" w14:paraId="0C2D499E" w14:textId="77777777">
        <w:trPr>
          <w:trHeight w:val="462"/>
          <w:jc w:val="center"/>
        </w:trPr>
        <w:tc>
          <w:tcPr>
            <w:tcW w:w="1764" w:type="dxa"/>
            <w:vAlign w:val="center"/>
          </w:tcPr>
          <w:p w14:paraId="7D401695"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1EAF44FF" w14:textId="77777777" w:rsidR="00A51862" w:rsidRDefault="00A51862">
            <w:pPr>
              <w:autoSpaceDE w:val="0"/>
              <w:autoSpaceDN w:val="0"/>
              <w:adjustRightInd w:val="0"/>
              <w:jc w:val="center"/>
              <w:rPr>
                <w:rFonts w:ascii="宋体" w:eastAsia="宋体" w:hAnsi="宋体"/>
                <w:szCs w:val="21"/>
              </w:rPr>
            </w:pPr>
          </w:p>
        </w:tc>
        <w:tc>
          <w:tcPr>
            <w:tcW w:w="1255" w:type="dxa"/>
            <w:vMerge w:val="restart"/>
            <w:vAlign w:val="center"/>
          </w:tcPr>
          <w:p w14:paraId="44F6AFA5"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6BD31F2"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6331E50F" w14:textId="77777777" w:rsidR="00A51862" w:rsidRDefault="00A51862">
            <w:pPr>
              <w:autoSpaceDE w:val="0"/>
              <w:autoSpaceDN w:val="0"/>
              <w:adjustRightInd w:val="0"/>
              <w:jc w:val="center"/>
              <w:rPr>
                <w:rFonts w:ascii="宋体" w:eastAsia="宋体" w:hAnsi="宋体"/>
                <w:b/>
                <w:bCs/>
                <w:szCs w:val="21"/>
              </w:rPr>
            </w:pPr>
          </w:p>
        </w:tc>
      </w:tr>
      <w:tr w:rsidR="00A51862" w14:paraId="6552A828" w14:textId="77777777">
        <w:trPr>
          <w:trHeight w:val="442"/>
          <w:jc w:val="center"/>
        </w:trPr>
        <w:tc>
          <w:tcPr>
            <w:tcW w:w="1764" w:type="dxa"/>
            <w:vAlign w:val="center"/>
          </w:tcPr>
          <w:p w14:paraId="406DEBB8"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53F8C9F5" w14:textId="77777777" w:rsidR="00A51862" w:rsidRDefault="00A51862">
            <w:pPr>
              <w:autoSpaceDE w:val="0"/>
              <w:autoSpaceDN w:val="0"/>
              <w:adjustRightInd w:val="0"/>
              <w:jc w:val="center"/>
              <w:rPr>
                <w:rFonts w:ascii="宋体" w:eastAsia="宋体" w:hAnsi="宋体"/>
                <w:szCs w:val="21"/>
              </w:rPr>
            </w:pPr>
          </w:p>
        </w:tc>
        <w:tc>
          <w:tcPr>
            <w:tcW w:w="1255" w:type="dxa"/>
            <w:vMerge/>
            <w:vAlign w:val="center"/>
          </w:tcPr>
          <w:p w14:paraId="0A68AD39" w14:textId="77777777" w:rsidR="00A51862" w:rsidRDefault="00A51862">
            <w:pPr>
              <w:autoSpaceDE w:val="0"/>
              <w:autoSpaceDN w:val="0"/>
              <w:adjustRightInd w:val="0"/>
              <w:jc w:val="center"/>
              <w:rPr>
                <w:rFonts w:ascii="宋体" w:eastAsia="宋体" w:hAnsi="宋体"/>
                <w:szCs w:val="21"/>
              </w:rPr>
            </w:pPr>
          </w:p>
        </w:tc>
        <w:tc>
          <w:tcPr>
            <w:tcW w:w="1493" w:type="dxa"/>
            <w:gridSpan w:val="3"/>
            <w:vAlign w:val="center"/>
          </w:tcPr>
          <w:p w14:paraId="6CCA28CA"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228BB95B" w14:textId="77777777" w:rsidR="00A51862" w:rsidRDefault="00A51862">
            <w:pPr>
              <w:autoSpaceDE w:val="0"/>
              <w:autoSpaceDN w:val="0"/>
              <w:adjustRightInd w:val="0"/>
              <w:jc w:val="center"/>
              <w:rPr>
                <w:rFonts w:ascii="宋体" w:eastAsia="宋体" w:hAnsi="宋体"/>
                <w:b/>
                <w:bCs/>
                <w:szCs w:val="21"/>
              </w:rPr>
            </w:pPr>
          </w:p>
        </w:tc>
      </w:tr>
      <w:tr w:rsidR="00A51862" w14:paraId="7565B3A0" w14:textId="77777777">
        <w:trPr>
          <w:trHeight w:val="442"/>
          <w:jc w:val="center"/>
        </w:trPr>
        <w:tc>
          <w:tcPr>
            <w:tcW w:w="1764" w:type="dxa"/>
            <w:vAlign w:val="center"/>
          </w:tcPr>
          <w:p w14:paraId="2F09E70A"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9F142AD" w14:textId="77777777" w:rsidR="00A51862" w:rsidRDefault="00A51862">
            <w:pPr>
              <w:autoSpaceDE w:val="0"/>
              <w:autoSpaceDN w:val="0"/>
              <w:adjustRightInd w:val="0"/>
              <w:jc w:val="center"/>
              <w:rPr>
                <w:rFonts w:ascii="宋体" w:eastAsia="宋体" w:hAnsi="宋体"/>
                <w:szCs w:val="21"/>
              </w:rPr>
            </w:pPr>
          </w:p>
        </w:tc>
        <w:tc>
          <w:tcPr>
            <w:tcW w:w="1255" w:type="dxa"/>
            <w:vMerge/>
            <w:vAlign w:val="center"/>
          </w:tcPr>
          <w:p w14:paraId="2797AABC" w14:textId="77777777" w:rsidR="00A51862" w:rsidRDefault="00A51862">
            <w:pPr>
              <w:autoSpaceDE w:val="0"/>
              <w:autoSpaceDN w:val="0"/>
              <w:adjustRightInd w:val="0"/>
              <w:jc w:val="center"/>
              <w:rPr>
                <w:rFonts w:ascii="宋体" w:eastAsia="宋体" w:hAnsi="宋体"/>
                <w:szCs w:val="21"/>
              </w:rPr>
            </w:pPr>
          </w:p>
        </w:tc>
        <w:tc>
          <w:tcPr>
            <w:tcW w:w="1493" w:type="dxa"/>
            <w:gridSpan w:val="3"/>
            <w:vAlign w:val="center"/>
          </w:tcPr>
          <w:p w14:paraId="007DB782"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F59518" w14:textId="77777777" w:rsidR="00A51862" w:rsidRDefault="00A51862">
            <w:pPr>
              <w:autoSpaceDE w:val="0"/>
              <w:autoSpaceDN w:val="0"/>
              <w:adjustRightInd w:val="0"/>
              <w:jc w:val="center"/>
              <w:rPr>
                <w:rFonts w:ascii="宋体" w:eastAsia="宋体" w:hAnsi="宋体"/>
                <w:b/>
                <w:bCs/>
                <w:szCs w:val="21"/>
              </w:rPr>
            </w:pPr>
          </w:p>
        </w:tc>
      </w:tr>
      <w:tr w:rsidR="00A51862" w14:paraId="6B2A3D55" w14:textId="77777777">
        <w:trPr>
          <w:trHeight w:val="462"/>
          <w:jc w:val="center"/>
        </w:trPr>
        <w:tc>
          <w:tcPr>
            <w:tcW w:w="1764" w:type="dxa"/>
            <w:vAlign w:val="center"/>
          </w:tcPr>
          <w:p w14:paraId="59A8FAE2"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42AD9062" w14:textId="77777777" w:rsidR="00A51862" w:rsidRDefault="00A51862">
            <w:pPr>
              <w:autoSpaceDE w:val="0"/>
              <w:autoSpaceDN w:val="0"/>
              <w:adjustRightInd w:val="0"/>
              <w:jc w:val="center"/>
              <w:rPr>
                <w:rFonts w:ascii="宋体" w:eastAsia="宋体" w:hAnsi="宋体"/>
                <w:szCs w:val="21"/>
              </w:rPr>
            </w:pPr>
          </w:p>
        </w:tc>
        <w:tc>
          <w:tcPr>
            <w:tcW w:w="1255" w:type="dxa"/>
            <w:vMerge/>
            <w:vAlign w:val="center"/>
          </w:tcPr>
          <w:p w14:paraId="1788E91A" w14:textId="77777777" w:rsidR="00A51862" w:rsidRDefault="00A51862">
            <w:pPr>
              <w:autoSpaceDE w:val="0"/>
              <w:autoSpaceDN w:val="0"/>
              <w:adjustRightInd w:val="0"/>
              <w:jc w:val="center"/>
              <w:rPr>
                <w:rFonts w:ascii="宋体" w:eastAsia="宋体" w:hAnsi="宋体"/>
                <w:szCs w:val="21"/>
              </w:rPr>
            </w:pPr>
          </w:p>
        </w:tc>
        <w:tc>
          <w:tcPr>
            <w:tcW w:w="1493" w:type="dxa"/>
            <w:gridSpan w:val="3"/>
            <w:vAlign w:val="center"/>
          </w:tcPr>
          <w:p w14:paraId="7A635AB1"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509B26BF" w14:textId="77777777" w:rsidR="00A51862" w:rsidRDefault="00A51862">
            <w:pPr>
              <w:autoSpaceDE w:val="0"/>
              <w:autoSpaceDN w:val="0"/>
              <w:adjustRightInd w:val="0"/>
              <w:jc w:val="center"/>
              <w:rPr>
                <w:rFonts w:ascii="宋体" w:eastAsia="宋体" w:hAnsi="宋体"/>
                <w:b/>
                <w:bCs/>
                <w:szCs w:val="21"/>
              </w:rPr>
            </w:pPr>
          </w:p>
        </w:tc>
      </w:tr>
      <w:tr w:rsidR="00A51862" w14:paraId="4C83B742" w14:textId="77777777">
        <w:trPr>
          <w:trHeight w:val="442"/>
          <w:jc w:val="center"/>
        </w:trPr>
        <w:tc>
          <w:tcPr>
            <w:tcW w:w="1764" w:type="dxa"/>
            <w:vAlign w:val="center"/>
          </w:tcPr>
          <w:p w14:paraId="4E7FDED0"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1A93B1FF" w14:textId="77777777" w:rsidR="00A51862" w:rsidRDefault="00A51862">
            <w:pPr>
              <w:autoSpaceDE w:val="0"/>
              <w:autoSpaceDN w:val="0"/>
              <w:adjustRightInd w:val="0"/>
              <w:jc w:val="center"/>
              <w:rPr>
                <w:rFonts w:ascii="宋体" w:eastAsia="宋体" w:hAnsi="宋体"/>
                <w:szCs w:val="21"/>
              </w:rPr>
            </w:pPr>
          </w:p>
        </w:tc>
        <w:tc>
          <w:tcPr>
            <w:tcW w:w="1255" w:type="dxa"/>
            <w:vMerge/>
            <w:vAlign w:val="center"/>
          </w:tcPr>
          <w:p w14:paraId="2F2054B6" w14:textId="77777777" w:rsidR="00A51862" w:rsidRDefault="00A51862">
            <w:pPr>
              <w:autoSpaceDE w:val="0"/>
              <w:autoSpaceDN w:val="0"/>
              <w:adjustRightInd w:val="0"/>
              <w:jc w:val="center"/>
              <w:rPr>
                <w:rFonts w:ascii="宋体" w:eastAsia="宋体" w:hAnsi="宋体"/>
                <w:szCs w:val="21"/>
              </w:rPr>
            </w:pPr>
          </w:p>
        </w:tc>
        <w:tc>
          <w:tcPr>
            <w:tcW w:w="1493" w:type="dxa"/>
            <w:gridSpan w:val="3"/>
            <w:vAlign w:val="center"/>
          </w:tcPr>
          <w:p w14:paraId="065E9221"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75189E74" w14:textId="77777777" w:rsidR="00A51862" w:rsidRDefault="00A51862">
            <w:pPr>
              <w:autoSpaceDE w:val="0"/>
              <w:autoSpaceDN w:val="0"/>
              <w:adjustRightInd w:val="0"/>
              <w:jc w:val="center"/>
              <w:rPr>
                <w:rFonts w:ascii="宋体" w:eastAsia="宋体" w:hAnsi="宋体"/>
                <w:b/>
                <w:bCs/>
                <w:szCs w:val="21"/>
              </w:rPr>
            </w:pPr>
          </w:p>
        </w:tc>
      </w:tr>
      <w:tr w:rsidR="00A51862" w14:paraId="081BE122" w14:textId="77777777">
        <w:trPr>
          <w:trHeight w:val="2442"/>
          <w:jc w:val="center"/>
        </w:trPr>
        <w:tc>
          <w:tcPr>
            <w:tcW w:w="1764" w:type="dxa"/>
            <w:vAlign w:val="center"/>
          </w:tcPr>
          <w:p w14:paraId="741A4733"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2F2A62C5" w14:textId="77777777" w:rsidR="00A51862" w:rsidRDefault="00A51862">
            <w:pPr>
              <w:autoSpaceDE w:val="0"/>
              <w:autoSpaceDN w:val="0"/>
              <w:adjustRightInd w:val="0"/>
              <w:rPr>
                <w:rFonts w:ascii="宋体" w:eastAsia="宋体" w:hAnsi="宋体"/>
                <w:b/>
                <w:bCs/>
                <w:szCs w:val="21"/>
              </w:rPr>
            </w:pPr>
          </w:p>
        </w:tc>
      </w:tr>
      <w:tr w:rsidR="00A51862" w14:paraId="1DB4D8F0" w14:textId="77777777">
        <w:trPr>
          <w:trHeight w:val="1072"/>
          <w:jc w:val="center"/>
        </w:trPr>
        <w:tc>
          <w:tcPr>
            <w:tcW w:w="1764" w:type="dxa"/>
            <w:vAlign w:val="center"/>
          </w:tcPr>
          <w:p w14:paraId="3098865B" w14:textId="77777777" w:rsidR="00A51862"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66722F4" w14:textId="77777777" w:rsidR="00A51862" w:rsidRDefault="00A51862">
            <w:pPr>
              <w:autoSpaceDE w:val="0"/>
              <w:autoSpaceDN w:val="0"/>
              <w:adjustRightInd w:val="0"/>
              <w:jc w:val="left"/>
              <w:rPr>
                <w:rFonts w:ascii="宋体" w:eastAsia="宋体" w:hAnsi="宋体"/>
                <w:szCs w:val="21"/>
              </w:rPr>
            </w:pPr>
          </w:p>
        </w:tc>
      </w:tr>
    </w:tbl>
    <w:p w14:paraId="3DF3310D" w14:textId="77777777" w:rsidR="00A51862" w:rsidRDefault="00A51862">
      <w:pPr>
        <w:adjustRightInd w:val="0"/>
        <w:spacing w:line="400" w:lineRule="exact"/>
        <w:ind w:firstLineChars="175" w:firstLine="420"/>
        <w:jc w:val="left"/>
        <w:rPr>
          <w:rFonts w:ascii="宋体" w:eastAsia="宋体" w:hAnsi="宋体"/>
          <w:sz w:val="24"/>
        </w:rPr>
      </w:pPr>
    </w:p>
    <w:p w14:paraId="35AD8C9A" w14:textId="77777777" w:rsidR="00A5186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5DF7B15B" w14:textId="77777777" w:rsidR="00A5186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025BDFDB" w14:textId="77777777" w:rsidR="00A51862"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19A78856" w14:textId="77777777" w:rsidR="00A51862" w:rsidRDefault="00000000">
      <w:pPr>
        <w:rPr>
          <w:rFonts w:ascii="宋体" w:eastAsia="宋体" w:hAnsi="宋体"/>
        </w:rPr>
      </w:pPr>
      <w:r>
        <w:rPr>
          <w:rFonts w:ascii="宋体" w:eastAsia="宋体" w:hAnsi="宋体"/>
        </w:rPr>
        <w:br w:type="page"/>
      </w:r>
    </w:p>
    <w:p w14:paraId="4B26126D" w14:textId="77777777" w:rsidR="00A51862"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0E9DBF82" w14:textId="77777777" w:rsidR="00A51862" w:rsidRDefault="00A51862">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A51862" w14:paraId="210FAA5E" w14:textId="77777777">
        <w:trPr>
          <w:cantSplit/>
          <w:trHeight w:val="600"/>
          <w:jc w:val="center"/>
        </w:trPr>
        <w:tc>
          <w:tcPr>
            <w:tcW w:w="842" w:type="dxa"/>
            <w:tcBorders>
              <w:top w:val="single" w:sz="4" w:space="0" w:color="auto"/>
            </w:tcBorders>
            <w:vAlign w:val="center"/>
          </w:tcPr>
          <w:p w14:paraId="54C8A4E2" w14:textId="77777777" w:rsidR="00A51862"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306A56F5" w14:textId="77777777" w:rsidR="00A51862"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7A96BB35" w14:textId="77777777" w:rsidR="00A51862"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0398E807" w14:textId="77777777" w:rsidR="00A51862"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1C0A0D1E" w14:textId="77777777" w:rsidR="00A51862"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48A5F0B2" w14:textId="77777777" w:rsidR="00A51862"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A51862" w14:paraId="59C15ED0" w14:textId="77777777">
        <w:trPr>
          <w:cantSplit/>
          <w:trHeight w:val="600"/>
          <w:jc w:val="center"/>
        </w:trPr>
        <w:tc>
          <w:tcPr>
            <w:tcW w:w="842" w:type="dxa"/>
            <w:vAlign w:val="center"/>
          </w:tcPr>
          <w:p w14:paraId="7107997C" w14:textId="77777777" w:rsidR="00A51862" w:rsidRDefault="00A51862">
            <w:pPr>
              <w:spacing w:line="400" w:lineRule="exact"/>
              <w:jc w:val="center"/>
              <w:rPr>
                <w:rFonts w:ascii="宋体" w:eastAsia="宋体" w:hAnsi="宋体" w:cs="Arial"/>
              </w:rPr>
            </w:pPr>
          </w:p>
        </w:tc>
        <w:tc>
          <w:tcPr>
            <w:tcW w:w="1681" w:type="dxa"/>
            <w:vAlign w:val="center"/>
          </w:tcPr>
          <w:p w14:paraId="4B9812DF" w14:textId="77777777" w:rsidR="00A51862" w:rsidRDefault="00A51862">
            <w:pPr>
              <w:spacing w:line="400" w:lineRule="exact"/>
              <w:jc w:val="center"/>
              <w:rPr>
                <w:rFonts w:ascii="宋体" w:eastAsia="宋体" w:hAnsi="宋体" w:cs="Arial"/>
              </w:rPr>
            </w:pPr>
          </w:p>
        </w:tc>
        <w:tc>
          <w:tcPr>
            <w:tcW w:w="1541" w:type="dxa"/>
            <w:vAlign w:val="center"/>
          </w:tcPr>
          <w:p w14:paraId="2418D359" w14:textId="77777777" w:rsidR="00A51862" w:rsidRDefault="00A51862">
            <w:pPr>
              <w:spacing w:line="400" w:lineRule="exact"/>
              <w:jc w:val="center"/>
              <w:rPr>
                <w:rFonts w:ascii="宋体" w:eastAsia="宋体" w:hAnsi="宋体" w:cs="Arial"/>
              </w:rPr>
            </w:pPr>
          </w:p>
        </w:tc>
        <w:tc>
          <w:tcPr>
            <w:tcW w:w="1519" w:type="dxa"/>
            <w:vAlign w:val="center"/>
          </w:tcPr>
          <w:p w14:paraId="6770CB1B" w14:textId="77777777" w:rsidR="00A51862" w:rsidRDefault="00A51862">
            <w:pPr>
              <w:spacing w:line="400" w:lineRule="exact"/>
              <w:jc w:val="center"/>
              <w:rPr>
                <w:rFonts w:ascii="宋体" w:eastAsia="宋体" w:hAnsi="宋体" w:cs="Arial"/>
              </w:rPr>
            </w:pPr>
          </w:p>
        </w:tc>
        <w:tc>
          <w:tcPr>
            <w:tcW w:w="1559" w:type="dxa"/>
            <w:vAlign w:val="center"/>
          </w:tcPr>
          <w:p w14:paraId="6D2CB97A"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67D46206" w14:textId="77777777" w:rsidR="00A51862" w:rsidRDefault="00A51862">
            <w:pPr>
              <w:spacing w:line="400" w:lineRule="exact"/>
              <w:jc w:val="center"/>
              <w:rPr>
                <w:rFonts w:ascii="宋体" w:eastAsia="宋体" w:hAnsi="宋体" w:cs="Arial"/>
              </w:rPr>
            </w:pPr>
          </w:p>
        </w:tc>
      </w:tr>
      <w:tr w:rsidR="00A51862" w14:paraId="74FF55E5" w14:textId="77777777">
        <w:trPr>
          <w:cantSplit/>
          <w:trHeight w:val="600"/>
          <w:jc w:val="center"/>
        </w:trPr>
        <w:tc>
          <w:tcPr>
            <w:tcW w:w="842" w:type="dxa"/>
            <w:vAlign w:val="center"/>
          </w:tcPr>
          <w:p w14:paraId="6A5F3B36" w14:textId="77777777" w:rsidR="00A51862" w:rsidRDefault="00A51862">
            <w:pPr>
              <w:spacing w:line="400" w:lineRule="exact"/>
              <w:jc w:val="center"/>
              <w:rPr>
                <w:rFonts w:ascii="宋体" w:eastAsia="宋体" w:hAnsi="宋体" w:cs="Arial"/>
              </w:rPr>
            </w:pPr>
          </w:p>
        </w:tc>
        <w:tc>
          <w:tcPr>
            <w:tcW w:w="1681" w:type="dxa"/>
            <w:vAlign w:val="center"/>
          </w:tcPr>
          <w:p w14:paraId="626F64CD" w14:textId="77777777" w:rsidR="00A51862" w:rsidRDefault="00A51862">
            <w:pPr>
              <w:spacing w:line="400" w:lineRule="exact"/>
              <w:jc w:val="center"/>
              <w:rPr>
                <w:rFonts w:ascii="宋体" w:eastAsia="宋体" w:hAnsi="宋体" w:cs="Arial"/>
              </w:rPr>
            </w:pPr>
          </w:p>
        </w:tc>
        <w:tc>
          <w:tcPr>
            <w:tcW w:w="1541" w:type="dxa"/>
            <w:vAlign w:val="center"/>
          </w:tcPr>
          <w:p w14:paraId="667AF2AC" w14:textId="77777777" w:rsidR="00A51862" w:rsidRDefault="00A51862">
            <w:pPr>
              <w:spacing w:line="400" w:lineRule="exact"/>
              <w:jc w:val="center"/>
              <w:rPr>
                <w:rFonts w:ascii="宋体" w:eastAsia="宋体" w:hAnsi="宋体" w:cs="Arial"/>
              </w:rPr>
            </w:pPr>
          </w:p>
        </w:tc>
        <w:tc>
          <w:tcPr>
            <w:tcW w:w="1519" w:type="dxa"/>
            <w:vAlign w:val="center"/>
          </w:tcPr>
          <w:p w14:paraId="15BCA766" w14:textId="77777777" w:rsidR="00A51862" w:rsidRDefault="00A51862">
            <w:pPr>
              <w:spacing w:line="400" w:lineRule="exact"/>
              <w:jc w:val="center"/>
              <w:rPr>
                <w:rFonts w:ascii="宋体" w:eastAsia="宋体" w:hAnsi="宋体" w:cs="Arial"/>
              </w:rPr>
            </w:pPr>
          </w:p>
        </w:tc>
        <w:tc>
          <w:tcPr>
            <w:tcW w:w="1559" w:type="dxa"/>
            <w:vAlign w:val="center"/>
          </w:tcPr>
          <w:p w14:paraId="016EB1A6"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0EA1EC9F" w14:textId="77777777" w:rsidR="00A51862" w:rsidRDefault="00A51862">
            <w:pPr>
              <w:spacing w:line="400" w:lineRule="exact"/>
              <w:jc w:val="center"/>
              <w:rPr>
                <w:rFonts w:ascii="宋体" w:eastAsia="宋体" w:hAnsi="宋体" w:cs="Arial"/>
              </w:rPr>
            </w:pPr>
          </w:p>
        </w:tc>
      </w:tr>
      <w:tr w:rsidR="00A51862" w14:paraId="4C6E8095" w14:textId="77777777">
        <w:trPr>
          <w:cantSplit/>
          <w:trHeight w:val="600"/>
          <w:jc w:val="center"/>
        </w:trPr>
        <w:tc>
          <w:tcPr>
            <w:tcW w:w="842" w:type="dxa"/>
            <w:vAlign w:val="center"/>
          </w:tcPr>
          <w:p w14:paraId="028F1823" w14:textId="77777777" w:rsidR="00A51862" w:rsidRDefault="00A51862">
            <w:pPr>
              <w:spacing w:line="400" w:lineRule="exact"/>
              <w:jc w:val="center"/>
              <w:rPr>
                <w:rFonts w:ascii="宋体" w:eastAsia="宋体" w:hAnsi="宋体" w:cs="Arial"/>
              </w:rPr>
            </w:pPr>
          </w:p>
        </w:tc>
        <w:tc>
          <w:tcPr>
            <w:tcW w:w="1681" w:type="dxa"/>
            <w:vAlign w:val="center"/>
          </w:tcPr>
          <w:p w14:paraId="469D9BCE" w14:textId="77777777" w:rsidR="00A51862" w:rsidRDefault="00A51862">
            <w:pPr>
              <w:spacing w:line="400" w:lineRule="exact"/>
              <w:jc w:val="center"/>
              <w:rPr>
                <w:rFonts w:ascii="宋体" w:eastAsia="宋体" w:hAnsi="宋体" w:cs="Arial"/>
              </w:rPr>
            </w:pPr>
          </w:p>
        </w:tc>
        <w:tc>
          <w:tcPr>
            <w:tcW w:w="1541" w:type="dxa"/>
            <w:vAlign w:val="center"/>
          </w:tcPr>
          <w:p w14:paraId="276F044F" w14:textId="77777777" w:rsidR="00A51862" w:rsidRDefault="00A51862">
            <w:pPr>
              <w:spacing w:line="400" w:lineRule="exact"/>
              <w:jc w:val="center"/>
              <w:rPr>
                <w:rFonts w:ascii="宋体" w:eastAsia="宋体" w:hAnsi="宋体" w:cs="Arial"/>
              </w:rPr>
            </w:pPr>
          </w:p>
        </w:tc>
        <w:tc>
          <w:tcPr>
            <w:tcW w:w="1519" w:type="dxa"/>
            <w:vAlign w:val="center"/>
          </w:tcPr>
          <w:p w14:paraId="69050657" w14:textId="77777777" w:rsidR="00A51862" w:rsidRDefault="00A51862">
            <w:pPr>
              <w:spacing w:line="400" w:lineRule="exact"/>
              <w:jc w:val="center"/>
              <w:rPr>
                <w:rFonts w:ascii="宋体" w:eastAsia="宋体" w:hAnsi="宋体" w:cs="Arial"/>
              </w:rPr>
            </w:pPr>
          </w:p>
        </w:tc>
        <w:tc>
          <w:tcPr>
            <w:tcW w:w="1559" w:type="dxa"/>
            <w:vAlign w:val="center"/>
          </w:tcPr>
          <w:p w14:paraId="00D127ED"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72F56D49" w14:textId="77777777" w:rsidR="00A51862" w:rsidRDefault="00A51862">
            <w:pPr>
              <w:spacing w:line="400" w:lineRule="exact"/>
              <w:jc w:val="center"/>
              <w:rPr>
                <w:rFonts w:ascii="宋体" w:eastAsia="宋体" w:hAnsi="宋体" w:cs="Arial"/>
              </w:rPr>
            </w:pPr>
          </w:p>
        </w:tc>
      </w:tr>
      <w:tr w:rsidR="00A51862" w14:paraId="79197FE7" w14:textId="77777777">
        <w:trPr>
          <w:cantSplit/>
          <w:trHeight w:val="600"/>
          <w:jc w:val="center"/>
        </w:trPr>
        <w:tc>
          <w:tcPr>
            <w:tcW w:w="842" w:type="dxa"/>
            <w:vAlign w:val="center"/>
          </w:tcPr>
          <w:p w14:paraId="4647AB45"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4682596C"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11AD5888" w14:textId="77777777" w:rsidR="00A51862" w:rsidRDefault="00A51862">
            <w:pPr>
              <w:spacing w:line="400" w:lineRule="exact"/>
              <w:jc w:val="center"/>
              <w:rPr>
                <w:rFonts w:ascii="宋体" w:eastAsia="宋体" w:hAnsi="宋体" w:cs="Arial"/>
              </w:rPr>
            </w:pPr>
          </w:p>
        </w:tc>
        <w:tc>
          <w:tcPr>
            <w:tcW w:w="1519" w:type="dxa"/>
            <w:vAlign w:val="center"/>
          </w:tcPr>
          <w:p w14:paraId="422A1A25" w14:textId="77777777" w:rsidR="00A51862" w:rsidRDefault="00A51862">
            <w:pPr>
              <w:spacing w:line="400" w:lineRule="exact"/>
              <w:jc w:val="center"/>
              <w:rPr>
                <w:rFonts w:ascii="宋体" w:eastAsia="宋体" w:hAnsi="宋体" w:cs="Arial"/>
              </w:rPr>
            </w:pPr>
          </w:p>
        </w:tc>
        <w:tc>
          <w:tcPr>
            <w:tcW w:w="1559" w:type="dxa"/>
            <w:vAlign w:val="center"/>
          </w:tcPr>
          <w:p w14:paraId="6439D4E1"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19A8BAF8" w14:textId="77777777" w:rsidR="00A51862" w:rsidRDefault="00A51862">
            <w:pPr>
              <w:spacing w:line="400" w:lineRule="exact"/>
              <w:jc w:val="center"/>
              <w:rPr>
                <w:rFonts w:ascii="宋体" w:eastAsia="宋体" w:hAnsi="宋体" w:cs="Arial"/>
              </w:rPr>
            </w:pPr>
          </w:p>
        </w:tc>
      </w:tr>
      <w:tr w:rsidR="00A51862" w14:paraId="38CDA39F" w14:textId="77777777">
        <w:trPr>
          <w:cantSplit/>
          <w:trHeight w:val="600"/>
          <w:jc w:val="center"/>
        </w:trPr>
        <w:tc>
          <w:tcPr>
            <w:tcW w:w="842" w:type="dxa"/>
            <w:vAlign w:val="center"/>
          </w:tcPr>
          <w:p w14:paraId="624CA984"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32101CAC"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2F28C5A8" w14:textId="77777777" w:rsidR="00A51862" w:rsidRDefault="00A51862">
            <w:pPr>
              <w:spacing w:line="400" w:lineRule="exact"/>
              <w:jc w:val="center"/>
              <w:rPr>
                <w:rFonts w:ascii="宋体" w:eastAsia="宋体" w:hAnsi="宋体" w:cs="Arial"/>
              </w:rPr>
            </w:pPr>
          </w:p>
        </w:tc>
        <w:tc>
          <w:tcPr>
            <w:tcW w:w="1519" w:type="dxa"/>
            <w:vAlign w:val="center"/>
          </w:tcPr>
          <w:p w14:paraId="4A338955" w14:textId="77777777" w:rsidR="00A51862" w:rsidRDefault="00A51862">
            <w:pPr>
              <w:spacing w:line="400" w:lineRule="exact"/>
              <w:jc w:val="center"/>
              <w:rPr>
                <w:rFonts w:ascii="宋体" w:eastAsia="宋体" w:hAnsi="宋体" w:cs="Arial"/>
              </w:rPr>
            </w:pPr>
          </w:p>
        </w:tc>
        <w:tc>
          <w:tcPr>
            <w:tcW w:w="1559" w:type="dxa"/>
            <w:vAlign w:val="center"/>
          </w:tcPr>
          <w:p w14:paraId="362870C6"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487B2F2D" w14:textId="77777777" w:rsidR="00A51862" w:rsidRDefault="00A51862">
            <w:pPr>
              <w:spacing w:line="400" w:lineRule="exact"/>
              <w:jc w:val="center"/>
              <w:rPr>
                <w:rFonts w:ascii="宋体" w:eastAsia="宋体" w:hAnsi="宋体" w:cs="Arial"/>
              </w:rPr>
            </w:pPr>
          </w:p>
        </w:tc>
      </w:tr>
      <w:tr w:rsidR="00A51862" w14:paraId="28C01F64" w14:textId="77777777">
        <w:trPr>
          <w:cantSplit/>
          <w:trHeight w:val="600"/>
          <w:jc w:val="center"/>
        </w:trPr>
        <w:tc>
          <w:tcPr>
            <w:tcW w:w="842" w:type="dxa"/>
            <w:vAlign w:val="center"/>
          </w:tcPr>
          <w:p w14:paraId="440ACF2C"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6DBA9E9A"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2B636F0F" w14:textId="77777777" w:rsidR="00A51862" w:rsidRDefault="00A51862">
            <w:pPr>
              <w:spacing w:line="400" w:lineRule="exact"/>
              <w:jc w:val="center"/>
              <w:rPr>
                <w:rFonts w:ascii="宋体" w:eastAsia="宋体" w:hAnsi="宋体" w:cs="Arial"/>
              </w:rPr>
            </w:pPr>
          </w:p>
        </w:tc>
        <w:tc>
          <w:tcPr>
            <w:tcW w:w="1519" w:type="dxa"/>
            <w:vAlign w:val="center"/>
          </w:tcPr>
          <w:p w14:paraId="20A868B2" w14:textId="77777777" w:rsidR="00A51862" w:rsidRDefault="00A51862">
            <w:pPr>
              <w:spacing w:line="400" w:lineRule="exact"/>
              <w:jc w:val="center"/>
              <w:rPr>
                <w:rFonts w:ascii="宋体" w:eastAsia="宋体" w:hAnsi="宋体" w:cs="Arial"/>
              </w:rPr>
            </w:pPr>
          </w:p>
        </w:tc>
        <w:tc>
          <w:tcPr>
            <w:tcW w:w="1559" w:type="dxa"/>
            <w:vAlign w:val="center"/>
          </w:tcPr>
          <w:p w14:paraId="77C52AC2"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62065A39" w14:textId="77777777" w:rsidR="00A51862" w:rsidRDefault="00A51862">
            <w:pPr>
              <w:spacing w:line="400" w:lineRule="exact"/>
              <w:jc w:val="center"/>
              <w:rPr>
                <w:rFonts w:ascii="宋体" w:eastAsia="宋体" w:hAnsi="宋体" w:cs="Arial"/>
              </w:rPr>
            </w:pPr>
          </w:p>
        </w:tc>
      </w:tr>
      <w:tr w:rsidR="00A51862" w14:paraId="4A84A70E" w14:textId="77777777">
        <w:trPr>
          <w:cantSplit/>
          <w:trHeight w:val="600"/>
          <w:jc w:val="center"/>
        </w:trPr>
        <w:tc>
          <w:tcPr>
            <w:tcW w:w="842" w:type="dxa"/>
            <w:vAlign w:val="center"/>
          </w:tcPr>
          <w:p w14:paraId="6D80FB45"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08346BE6"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5E1C0456" w14:textId="77777777" w:rsidR="00A51862" w:rsidRDefault="00A51862">
            <w:pPr>
              <w:spacing w:line="400" w:lineRule="exact"/>
              <w:jc w:val="center"/>
              <w:rPr>
                <w:rFonts w:ascii="宋体" w:eastAsia="宋体" w:hAnsi="宋体" w:cs="Arial"/>
              </w:rPr>
            </w:pPr>
          </w:p>
        </w:tc>
        <w:tc>
          <w:tcPr>
            <w:tcW w:w="1519" w:type="dxa"/>
            <w:vAlign w:val="center"/>
          </w:tcPr>
          <w:p w14:paraId="73DF3067" w14:textId="77777777" w:rsidR="00A51862" w:rsidRDefault="00A51862">
            <w:pPr>
              <w:spacing w:line="400" w:lineRule="exact"/>
              <w:jc w:val="center"/>
              <w:rPr>
                <w:rFonts w:ascii="宋体" w:eastAsia="宋体" w:hAnsi="宋体" w:cs="Arial"/>
              </w:rPr>
            </w:pPr>
          </w:p>
        </w:tc>
        <w:tc>
          <w:tcPr>
            <w:tcW w:w="1559" w:type="dxa"/>
            <w:vAlign w:val="center"/>
          </w:tcPr>
          <w:p w14:paraId="5450E577"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3E7FDE6C" w14:textId="77777777" w:rsidR="00A51862" w:rsidRDefault="00A51862">
            <w:pPr>
              <w:spacing w:line="400" w:lineRule="exact"/>
              <w:jc w:val="center"/>
              <w:rPr>
                <w:rFonts w:ascii="宋体" w:eastAsia="宋体" w:hAnsi="宋体" w:cs="Arial"/>
              </w:rPr>
            </w:pPr>
          </w:p>
        </w:tc>
      </w:tr>
      <w:tr w:rsidR="00A51862" w14:paraId="1DCC2032" w14:textId="77777777">
        <w:trPr>
          <w:cantSplit/>
          <w:trHeight w:val="600"/>
          <w:jc w:val="center"/>
        </w:trPr>
        <w:tc>
          <w:tcPr>
            <w:tcW w:w="842" w:type="dxa"/>
            <w:vAlign w:val="center"/>
          </w:tcPr>
          <w:p w14:paraId="5E09AB69"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3401C77E"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434EF946" w14:textId="77777777" w:rsidR="00A51862" w:rsidRDefault="00A51862">
            <w:pPr>
              <w:spacing w:line="400" w:lineRule="exact"/>
              <w:jc w:val="center"/>
              <w:rPr>
                <w:rFonts w:ascii="宋体" w:eastAsia="宋体" w:hAnsi="宋体" w:cs="Arial"/>
              </w:rPr>
            </w:pPr>
          </w:p>
        </w:tc>
        <w:tc>
          <w:tcPr>
            <w:tcW w:w="1519" w:type="dxa"/>
            <w:vAlign w:val="center"/>
          </w:tcPr>
          <w:p w14:paraId="47BDDDBA" w14:textId="77777777" w:rsidR="00A51862" w:rsidRDefault="00A51862">
            <w:pPr>
              <w:spacing w:line="400" w:lineRule="exact"/>
              <w:jc w:val="center"/>
              <w:rPr>
                <w:rFonts w:ascii="宋体" w:eastAsia="宋体" w:hAnsi="宋体" w:cs="Arial"/>
              </w:rPr>
            </w:pPr>
          </w:p>
        </w:tc>
        <w:tc>
          <w:tcPr>
            <w:tcW w:w="1559" w:type="dxa"/>
            <w:vAlign w:val="center"/>
          </w:tcPr>
          <w:p w14:paraId="59F0069B"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683A4092" w14:textId="77777777" w:rsidR="00A51862" w:rsidRDefault="00A51862">
            <w:pPr>
              <w:spacing w:line="400" w:lineRule="exact"/>
              <w:jc w:val="center"/>
              <w:rPr>
                <w:rFonts w:ascii="宋体" w:eastAsia="宋体" w:hAnsi="宋体" w:cs="Arial"/>
              </w:rPr>
            </w:pPr>
          </w:p>
        </w:tc>
      </w:tr>
      <w:tr w:rsidR="00A51862" w14:paraId="303319FC" w14:textId="77777777">
        <w:trPr>
          <w:cantSplit/>
          <w:trHeight w:val="600"/>
          <w:jc w:val="center"/>
        </w:trPr>
        <w:tc>
          <w:tcPr>
            <w:tcW w:w="842" w:type="dxa"/>
            <w:vAlign w:val="center"/>
          </w:tcPr>
          <w:p w14:paraId="3AFBDB02" w14:textId="77777777" w:rsidR="00A51862" w:rsidRDefault="00A51862">
            <w:pPr>
              <w:spacing w:line="400" w:lineRule="exact"/>
              <w:jc w:val="center"/>
              <w:rPr>
                <w:rFonts w:ascii="宋体" w:eastAsia="宋体" w:hAnsi="宋体" w:cs="Arial"/>
              </w:rPr>
            </w:pPr>
          </w:p>
          <w:p w14:paraId="6B0DA215"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050FEEFA"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4F4F9D4C" w14:textId="77777777" w:rsidR="00A51862" w:rsidRDefault="00A51862">
            <w:pPr>
              <w:spacing w:line="400" w:lineRule="exact"/>
              <w:jc w:val="center"/>
              <w:rPr>
                <w:rFonts w:ascii="宋体" w:eastAsia="宋体" w:hAnsi="宋体" w:cs="Arial"/>
              </w:rPr>
            </w:pPr>
          </w:p>
        </w:tc>
        <w:tc>
          <w:tcPr>
            <w:tcW w:w="1519" w:type="dxa"/>
            <w:vAlign w:val="center"/>
          </w:tcPr>
          <w:p w14:paraId="3C525A74" w14:textId="77777777" w:rsidR="00A51862" w:rsidRDefault="00A51862">
            <w:pPr>
              <w:spacing w:line="400" w:lineRule="exact"/>
              <w:jc w:val="center"/>
              <w:rPr>
                <w:rFonts w:ascii="宋体" w:eastAsia="宋体" w:hAnsi="宋体" w:cs="Arial"/>
              </w:rPr>
            </w:pPr>
          </w:p>
        </w:tc>
        <w:tc>
          <w:tcPr>
            <w:tcW w:w="1559" w:type="dxa"/>
            <w:vAlign w:val="center"/>
          </w:tcPr>
          <w:p w14:paraId="3E64F8EB"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42AE34F9" w14:textId="77777777" w:rsidR="00A51862" w:rsidRDefault="00A51862">
            <w:pPr>
              <w:spacing w:line="400" w:lineRule="exact"/>
              <w:jc w:val="center"/>
              <w:rPr>
                <w:rFonts w:ascii="宋体" w:eastAsia="宋体" w:hAnsi="宋体" w:cs="Arial"/>
              </w:rPr>
            </w:pPr>
          </w:p>
        </w:tc>
      </w:tr>
      <w:tr w:rsidR="00A51862" w14:paraId="1F172DA6" w14:textId="77777777">
        <w:trPr>
          <w:cantSplit/>
          <w:trHeight w:val="600"/>
          <w:jc w:val="center"/>
        </w:trPr>
        <w:tc>
          <w:tcPr>
            <w:tcW w:w="842" w:type="dxa"/>
            <w:vAlign w:val="center"/>
          </w:tcPr>
          <w:p w14:paraId="3378B71C"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3915697D"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057CC2B8" w14:textId="77777777" w:rsidR="00A51862" w:rsidRDefault="00A51862">
            <w:pPr>
              <w:spacing w:line="400" w:lineRule="exact"/>
              <w:jc w:val="center"/>
              <w:rPr>
                <w:rFonts w:ascii="宋体" w:eastAsia="宋体" w:hAnsi="宋体" w:cs="Arial"/>
              </w:rPr>
            </w:pPr>
          </w:p>
        </w:tc>
        <w:tc>
          <w:tcPr>
            <w:tcW w:w="1519" w:type="dxa"/>
            <w:vAlign w:val="center"/>
          </w:tcPr>
          <w:p w14:paraId="1E46CC4F" w14:textId="77777777" w:rsidR="00A51862" w:rsidRDefault="00A51862">
            <w:pPr>
              <w:spacing w:line="400" w:lineRule="exact"/>
              <w:jc w:val="center"/>
              <w:rPr>
                <w:rFonts w:ascii="宋体" w:eastAsia="宋体" w:hAnsi="宋体" w:cs="Arial"/>
              </w:rPr>
            </w:pPr>
          </w:p>
        </w:tc>
        <w:tc>
          <w:tcPr>
            <w:tcW w:w="1559" w:type="dxa"/>
            <w:vAlign w:val="center"/>
          </w:tcPr>
          <w:p w14:paraId="1D18C6C5"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5A8E45C3" w14:textId="77777777" w:rsidR="00A51862" w:rsidRDefault="00A51862">
            <w:pPr>
              <w:spacing w:line="400" w:lineRule="exact"/>
              <w:jc w:val="center"/>
              <w:rPr>
                <w:rFonts w:ascii="宋体" w:eastAsia="宋体" w:hAnsi="宋体" w:cs="Arial"/>
              </w:rPr>
            </w:pPr>
          </w:p>
        </w:tc>
      </w:tr>
      <w:tr w:rsidR="00A51862" w14:paraId="3EFDA374" w14:textId="77777777">
        <w:trPr>
          <w:cantSplit/>
          <w:trHeight w:val="600"/>
          <w:jc w:val="center"/>
        </w:trPr>
        <w:tc>
          <w:tcPr>
            <w:tcW w:w="842" w:type="dxa"/>
            <w:vAlign w:val="center"/>
          </w:tcPr>
          <w:p w14:paraId="573EEAAE"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23BE09F4"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4C9088F7" w14:textId="77777777" w:rsidR="00A51862" w:rsidRDefault="00A51862">
            <w:pPr>
              <w:spacing w:line="400" w:lineRule="exact"/>
              <w:jc w:val="center"/>
              <w:rPr>
                <w:rFonts w:ascii="宋体" w:eastAsia="宋体" w:hAnsi="宋体" w:cs="Arial"/>
              </w:rPr>
            </w:pPr>
          </w:p>
        </w:tc>
        <w:tc>
          <w:tcPr>
            <w:tcW w:w="1519" w:type="dxa"/>
            <w:vAlign w:val="center"/>
          </w:tcPr>
          <w:p w14:paraId="5FE355D4" w14:textId="77777777" w:rsidR="00A51862" w:rsidRDefault="00A51862">
            <w:pPr>
              <w:spacing w:line="400" w:lineRule="exact"/>
              <w:jc w:val="center"/>
              <w:rPr>
                <w:rFonts w:ascii="宋体" w:eastAsia="宋体" w:hAnsi="宋体" w:cs="Arial"/>
              </w:rPr>
            </w:pPr>
          </w:p>
        </w:tc>
        <w:tc>
          <w:tcPr>
            <w:tcW w:w="1559" w:type="dxa"/>
            <w:vAlign w:val="center"/>
          </w:tcPr>
          <w:p w14:paraId="2F6087A6"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2540B8C8" w14:textId="77777777" w:rsidR="00A51862" w:rsidRDefault="00A51862">
            <w:pPr>
              <w:spacing w:line="400" w:lineRule="exact"/>
              <w:jc w:val="center"/>
              <w:rPr>
                <w:rFonts w:ascii="宋体" w:eastAsia="宋体" w:hAnsi="宋体" w:cs="Arial"/>
              </w:rPr>
            </w:pPr>
          </w:p>
        </w:tc>
      </w:tr>
      <w:tr w:rsidR="00A51862" w14:paraId="568D545A" w14:textId="77777777">
        <w:trPr>
          <w:cantSplit/>
          <w:trHeight w:val="600"/>
          <w:jc w:val="center"/>
        </w:trPr>
        <w:tc>
          <w:tcPr>
            <w:tcW w:w="842" w:type="dxa"/>
            <w:vAlign w:val="center"/>
          </w:tcPr>
          <w:p w14:paraId="237467F8" w14:textId="77777777" w:rsidR="00A51862" w:rsidRDefault="00A51862">
            <w:pPr>
              <w:spacing w:line="400" w:lineRule="exact"/>
              <w:jc w:val="center"/>
              <w:rPr>
                <w:rFonts w:ascii="宋体" w:eastAsia="宋体" w:hAnsi="宋体" w:cs="Arial"/>
              </w:rPr>
            </w:pPr>
          </w:p>
        </w:tc>
        <w:tc>
          <w:tcPr>
            <w:tcW w:w="1681" w:type="dxa"/>
            <w:tcBorders>
              <w:right w:val="single" w:sz="4" w:space="0" w:color="auto"/>
            </w:tcBorders>
            <w:vAlign w:val="center"/>
          </w:tcPr>
          <w:p w14:paraId="43C54BDE" w14:textId="77777777" w:rsidR="00A51862" w:rsidRDefault="00A51862">
            <w:pPr>
              <w:spacing w:line="400" w:lineRule="exact"/>
              <w:jc w:val="center"/>
              <w:rPr>
                <w:rFonts w:ascii="宋体" w:eastAsia="宋体" w:hAnsi="宋体" w:cs="Arial"/>
              </w:rPr>
            </w:pPr>
          </w:p>
        </w:tc>
        <w:tc>
          <w:tcPr>
            <w:tcW w:w="1541" w:type="dxa"/>
            <w:tcBorders>
              <w:left w:val="single" w:sz="4" w:space="0" w:color="auto"/>
            </w:tcBorders>
            <w:vAlign w:val="center"/>
          </w:tcPr>
          <w:p w14:paraId="02FC5506" w14:textId="77777777" w:rsidR="00A51862" w:rsidRDefault="00A51862">
            <w:pPr>
              <w:spacing w:line="400" w:lineRule="exact"/>
              <w:jc w:val="center"/>
              <w:rPr>
                <w:rFonts w:ascii="宋体" w:eastAsia="宋体" w:hAnsi="宋体" w:cs="Arial"/>
              </w:rPr>
            </w:pPr>
          </w:p>
        </w:tc>
        <w:tc>
          <w:tcPr>
            <w:tcW w:w="1519" w:type="dxa"/>
            <w:vAlign w:val="center"/>
          </w:tcPr>
          <w:p w14:paraId="255684B3" w14:textId="77777777" w:rsidR="00A51862" w:rsidRDefault="00A51862">
            <w:pPr>
              <w:spacing w:line="400" w:lineRule="exact"/>
              <w:jc w:val="center"/>
              <w:rPr>
                <w:rFonts w:ascii="宋体" w:eastAsia="宋体" w:hAnsi="宋体" w:cs="Arial"/>
              </w:rPr>
            </w:pPr>
          </w:p>
        </w:tc>
        <w:tc>
          <w:tcPr>
            <w:tcW w:w="1559" w:type="dxa"/>
            <w:vAlign w:val="center"/>
          </w:tcPr>
          <w:p w14:paraId="032D7F61" w14:textId="77777777" w:rsidR="00A51862" w:rsidRDefault="00A51862">
            <w:pPr>
              <w:spacing w:line="400" w:lineRule="exact"/>
              <w:jc w:val="center"/>
              <w:rPr>
                <w:rFonts w:ascii="宋体" w:eastAsia="宋体" w:hAnsi="宋体" w:cs="Arial"/>
              </w:rPr>
            </w:pPr>
          </w:p>
        </w:tc>
        <w:tc>
          <w:tcPr>
            <w:tcW w:w="1272" w:type="dxa"/>
            <w:tcBorders>
              <w:left w:val="single" w:sz="4" w:space="0" w:color="auto"/>
            </w:tcBorders>
            <w:vAlign w:val="center"/>
          </w:tcPr>
          <w:p w14:paraId="037C6723" w14:textId="77777777" w:rsidR="00A51862" w:rsidRDefault="00A51862">
            <w:pPr>
              <w:spacing w:line="400" w:lineRule="exact"/>
              <w:jc w:val="center"/>
              <w:rPr>
                <w:rFonts w:ascii="宋体" w:eastAsia="宋体" w:hAnsi="宋体" w:cs="Arial"/>
              </w:rPr>
            </w:pPr>
          </w:p>
        </w:tc>
      </w:tr>
    </w:tbl>
    <w:p w14:paraId="06E9D8BB" w14:textId="77777777" w:rsidR="00A51862" w:rsidRDefault="00000000">
      <w:pPr>
        <w:rPr>
          <w:rFonts w:ascii="宋体" w:eastAsia="宋体" w:hAnsi="宋体"/>
        </w:rPr>
      </w:pPr>
      <w:r>
        <w:rPr>
          <w:rFonts w:ascii="宋体" w:eastAsia="宋体" w:hAnsi="宋体"/>
        </w:rPr>
        <w:br w:type="page"/>
      </w:r>
    </w:p>
    <w:p w14:paraId="542C3288"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3E9B78E0" w14:textId="77777777" w:rsidR="00A51862" w:rsidRDefault="00A51862">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A51862" w14:paraId="53871411" w14:textId="77777777">
        <w:trPr>
          <w:trHeight w:val="600"/>
          <w:jc w:val="center"/>
        </w:trPr>
        <w:tc>
          <w:tcPr>
            <w:tcW w:w="1110" w:type="dxa"/>
            <w:vAlign w:val="center"/>
          </w:tcPr>
          <w:p w14:paraId="6D7911AC"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58A7EDB1"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3D568308"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AED9AAE" w14:textId="77777777" w:rsidR="00A51862" w:rsidRDefault="00000000">
            <w:pPr>
              <w:jc w:val="center"/>
              <w:rPr>
                <w:rFonts w:ascii="宋体" w:eastAsia="宋体" w:hAnsi="宋体" w:cs="仿宋"/>
                <w:b/>
                <w:bCs/>
                <w:sz w:val="22"/>
              </w:rPr>
            </w:pPr>
            <w:r>
              <w:rPr>
                <w:rFonts w:ascii="宋体" w:eastAsia="宋体" w:hAnsi="宋体" w:cs="仿宋" w:hint="eastAsia"/>
                <w:b/>
                <w:bCs/>
                <w:sz w:val="22"/>
              </w:rPr>
              <w:t>差异说明</w:t>
            </w:r>
          </w:p>
          <w:p w14:paraId="4853D7B5" w14:textId="77777777" w:rsidR="00A5186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51862" w14:paraId="031BD9B8" w14:textId="77777777">
        <w:trPr>
          <w:trHeight w:val="600"/>
          <w:jc w:val="center"/>
        </w:trPr>
        <w:tc>
          <w:tcPr>
            <w:tcW w:w="1110" w:type="dxa"/>
            <w:vAlign w:val="center"/>
          </w:tcPr>
          <w:p w14:paraId="0019BDCD" w14:textId="77777777" w:rsidR="00A51862" w:rsidRDefault="00A51862">
            <w:pPr>
              <w:pStyle w:val="aff3"/>
              <w:jc w:val="center"/>
              <w:rPr>
                <w:rFonts w:ascii="宋体" w:eastAsia="宋体" w:hAnsi="宋体" w:cs="仿宋"/>
                <w:sz w:val="21"/>
                <w:szCs w:val="21"/>
              </w:rPr>
            </w:pPr>
          </w:p>
        </w:tc>
        <w:tc>
          <w:tcPr>
            <w:tcW w:w="2982" w:type="dxa"/>
            <w:vAlign w:val="center"/>
          </w:tcPr>
          <w:p w14:paraId="76930AFB" w14:textId="77777777" w:rsidR="00A51862" w:rsidRDefault="00A51862">
            <w:pPr>
              <w:pStyle w:val="aff3"/>
              <w:spacing w:line="360" w:lineRule="auto"/>
              <w:jc w:val="center"/>
              <w:rPr>
                <w:rFonts w:ascii="宋体" w:eastAsia="宋体" w:hAnsi="宋体" w:cs="仿宋"/>
                <w:sz w:val="21"/>
                <w:szCs w:val="21"/>
              </w:rPr>
            </w:pPr>
          </w:p>
        </w:tc>
        <w:tc>
          <w:tcPr>
            <w:tcW w:w="3180" w:type="dxa"/>
            <w:vAlign w:val="center"/>
          </w:tcPr>
          <w:p w14:paraId="02193128" w14:textId="77777777" w:rsidR="00A51862" w:rsidRDefault="00A51862">
            <w:pPr>
              <w:pStyle w:val="aff3"/>
              <w:spacing w:line="360" w:lineRule="auto"/>
              <w:jc w:val="center"/>
              <w:rPr>
                <w:rFonts w:ascii="宋体" w:eastAsia="宋体" w:hAnsi="宋体" w:cs="仿宋"/>
                <w:sz w:val="21"/>
                <w:szCs w:val="21"/>
              </w:rPr>
            </w:pPr>
          </w:p>
        </w:tc>
        <w:tc>
          <w:tcPr>
            <w:tcW w:w="2515" w:type="dxa"/>
            <w:vAlign w:val="center"/>
          </w:tcPr>
          <w:p w14:paraId="1B7F70EC" w14:textId="77777777" w:rsidR="00A51862" w:rsidRDefault="00A51862">
            <w:pPr>
              <w:pStyle w:val="aff3"/>
              <w:spacing w:line="360" w:lineRule="auto"/>
              <w:jc w:val="center"/>
              <w:rPr>
                <w:rFonts w:ascii="宋体" w:eastAsia="宋体" w:hAnsi="宋体" w:cs="仿宋"/>
                <w:sz w:val="21"/>
                <w:szCs w:val="21"/>
              </w:rPr>
            </w:pPr>
          </w:p>
        </w:tc>
      </w:tr>
      <w:tr w:rsidR="00A51862" w14:paraId="5498351E" w14:textId="77777777">
        <w:trPr>
          <w:trHeight w:val="600"/>
          <w:jc w:val="center"/>
        </w:trPr>
        <w:tc>
          <w:tcPr>
            <w:tcW w:w="1110" w:type="dxa"/>
            <w:vAlign w:val="center"/>
          </w:tcPr>
          <w:p w14:paraId="5E7C1300" w14:textId="77777777" w:rsidR="00A51862" w:rsidRDefault="00A51862">
            <w:pPr>
              <w:pStyle w:val="aff3"/>
              <w:jc w:val="center"/>
              <w:rPr>
                <w:rFonts w:ascii="宋体" w:eastAsia="宋体" w:hAnsi="宋体" w:cs="仿宋"/>
                <w:sz w:val="21"/>
                <w:szCs w:val="21"/>
              </w:rPr>
            </w:pPr>
          </w:p>
        </w:tc>
        <w:tc>
          <w:tcPr>
            <w:tcW w:w="2982" w:type="dxa"/>
            <w:vAlign w:val="center"/>
          </w:tcPr>
          <w:p w14:paraId="58F1D8D1" w14:textId="77777777" w:rsidR="00A51862" w:rsidRDefault="00A51862">
            <w:pPr>
              <w:pStyle w:val="aff3"/>
              <w:jc w:val="center"/>
              <w:rPr>
                <w:rFonts w:ascii="宋体" w:eastAsia="宋体" w:hAnsi="宋体" w:cs="仿宋"/>
                <w:sz w:val="21"/>
                <w:szCs w:val="21"/>
              </w:rPr>
            </w:pPr>
          </w:p>
        </w:tc>
        <w:tc>
          <w:tcPr>
            <w:tcW w:w="3180" w:type="dxa"/>
            <w:vAlign w:val="center"/>
          </w:tcPr>
          <w:p w14:paraId="5117B765" w14:textId="77777777" w:rsidR="00A51862" w:rsidRDefault="00A51862">
            <w:pPr>
              <w:pStyle w:val="aff3"/>
              <w:jc w:val="center"/>
              <w:rPr>
                <w:rFonts w:ascii="宋体" w:eastAsia="宋体" w:hAnsi="宋体" w:cs="仿宋"/>
                <w:sz w:val="21"/>
                <w:szCs w:val="21"/>
              </w:rPr>
            </w:pPr>
          </w:p>
        </w:tc>
        <w:tc>
          <w:tcPr>
            <w:tcW w:w="2515" w:type="dxa"/>
            <w:vAlign w:val="center"/>
          </w:tcPr>
          <w:p w14:paraId="15E385FF" w14:textId="77777777" w:rsidR="00A51862" w:rsidRDefault="00A51862">
            <w:pPr>
              <w:pStyle w:val="aff3"/>
              <w:jc w:val="center"/>
              <w:rPr>
                <w:rFonts w:ascii="宋体" w:eastAsia="宋体" w:hAnsi="宋体" w:cs="仿宋"/>
                <w:sz w:val="21"/>
                <w:szCs w:val="21"/>
              </w:rPr>
            </w:pPr>
          </w:p>
        </w:tc>
      </w:tr>
      <w:tr w:rsidR="00A51862" w14:paraId="52BB7C3A" w14:textId="77777777">
        <w:trPr>
          <w:trHeight w:val="600"/>
          <w:jc w:val="center"/>
        </w:trPr>
        <w:tc>
          <w:tcPr>
            <w:tcW w:w="1110" w:type="dxa"/>
            <w:vAlign w:val="center"/>
          </w:tcPr>
          <w:p w14:paraId="6E3AA38D" w14:textId="77777777" w:rsidR="00A51862" w:rsidRDefault="00A51862">
            <w:pPr>
              <w:pStyle w:val="aff3"/>
              <w:jc w:val="center"/>
              <w:rPr>
                <w:rFonts w:ascii="宋体" w:eastAsia="宋体" w:hAnsi="宋体" w:cs="仿宋"/>
                <w:sz w:val="21"/>
                <w:szCs w:val="21"/>
              </w:rPr>
            </w:pPr>
          </w:p>
        </w:tc>
        <w:tc>
          <w:tcPr>
            <w:tcW w:w="2982" w:type="dxa"/>
            <w:vAlign w:val="center"/>
          </w:tcPr>
          <w:p w14:paraId="5AA14864" w14:textId="77777777" w:rsidR="00A51862" w:rsidRDefault="00A51862">
            <w:pPr>
              <w:pStyle w:val="aff3"/>
              <w:jc w:val="center"/>
              <w:rPr>
                <w:rFonts w:ascii="宋体" w:eastAsia="宋体" w:hAnsi="宋体" w:cs="仿宋"/>
                <w:sz w:val="21"/>
                <w:szCs w:val="21"/>
              </w:rPr>
            </w:pPr>
          </w:p>
        </w:tc>
        <w:tc>
          <w:tcPr>
            <w:tcW w:w="3180" w:type="dxa"/>
            <w:vAlign w:val="center"/>
          </w:tcPr>
          <w:p w14:paraId="7862FB04" w14:textId="77777777" w:rsidR="00A51862" w:rsidRDefault="00A51862">
            <w:pPr>
              <w:pStyle w:val="aff3"/>
              <w:jc w:val="center"/>
              <w:rPr>
                <w:rFonts w:ascii="宋体" w:eastAsia="宋体" w:hAnsi="宋体" w:cs="仿宋"/>
                <w:sz w:val="21"/>
                <w:szCs w:val="21"/>
              </w:rPr>
            </w:pPr>
          </w:p>
        </w:tc>
        <w:tc>
          <w:tcPr>
            <w:tcW w:w="2515" w:type="dxa"/>
            <w:vAlign w:val="center"/>
          </w:tcPr>
          <w:p w14:paraId="0844CEBA" w14:textId="77777777" w:rsidR="00A51862" w:rsidRDefault="00A51862">
            <w:pPr>
              <w:pStyle w:val="aff3"/>
              <w:jc w:val="center"/>
              <w:rPr>
                <w:rFonts w:ascii="宋体" w:eastAsia="宋体" w:hAnsi="宋体" w:cs="仿宋"/>
                <w:sz w:val="21"/>
                <w:szCs w:val="21"/>
              </w:rPr>
            </w:pPr>
          </w:p>
        </w:tc>
      </w:tr>
      <w:tr w:rsidR="00A51862" w14:paraId="5CB2570D" w14:textId="77777777">
        <w:trPr>
          <w:trHeight w:val="600"/>
          <w:jc w:val="center"/>
        </w:trPr>
        <w:tc>
          <w:tcPr>
            <w:tcW w:w="1110" w:type="dxa"/>
            <w:vAlign w:val="center"/>
          </w:tcPr>
          <w:p w14:paraId="7D99A1EC" w14:textId="77777777" w:rsidR="00A51862" w:rsidRDefault="00A51862">
            <w:pPr>
              <w:pStyle w:val="aff3"/>
              <w:jc w:val="center"/>
              <w:rPr>
                <w:rFonts w:ascii="宋体" w:eastAsia="宋体" w:hAnsi="宋体" w:cs="仿宋"/>
                <w:sz w:val="21"/>
                <w:szCs w:val="21"/>
              </w:rPr>
            </w:pPr>
          </w:p>
        </w:tc>
        <w:tc>
          <w:tcPr>
            <w:tcW w:w="2982" w:type="dxa"/>
            <w:vAlign w:val="center"/>
          </w:tcPr>
          <w:p w14:paraId="09E5C74F" w14:textId="77777777" w:rsidR="00A51862" w:rsidRDefault="00A51862">
            <w:pPr>
              <w:pStyle w:val="aff3"/>
              <w:jc w:val="center"/>
              <w:rPr>
                <w:rFonts w:ascii="宋体" w:eastAsia="宋体" w:hAnsi="宋体" w:cs="仿宋"/>
                <w:sz w:val="21"/>
                <w:szCs w:val="21"/>
              </w:rPr>
            </w:pPr>
          </w:p>
        </w:tc>
        <w:tc>
          <w:tcPr>
            <w:tcW w:w="3180" w:type="dxa"/>
            <w:vAlign w:val="center"/>
          </w:tcPr>
          <w:p w14:paraId="4F1BDCD1" w14:textId="77777777" w:rsidR="00A51862" w:rsidRDefault="00A51862">
            <w:pPr>
              <w:pStyle w:val="aff3"/>
              <w:jc w:val="center"/>
              <w:rPr>
                <w:rFonts w:ascii="宋体" w:eastAsia="宋体" w:hAnsi="宋体" w:cs="仿宋"/>
                <w:sz w:val="21"/>
                <w:szCs w:val="21"/>
              </w:rPr>
            </w:pPr>
          </w:p>
        </w:tc>
        <w:tc>
          <w:tcPr>
            <w:tcW w:w="2515" w:type="dxa"/>
            <w:vAlign w:val="center"/>
          </w:tcPr>
          <w:p w14:paraId="7AF323D3" w14:textId="77777777" w:rsidR="00A51862" w:rsidRDefault="00A51862">
            <w:pPr>
              <w:pStyle w:val="aff3"/>
              <w:jc w:val="center"/>
              <w:rPr>
                <w:rFonts w:ascii="宋体" w:eastAsia="宋体" w:hAnsi="宋体" w:cs="仿宋"/>
                <w:sz w:val="21"/>
                <w:szCs w:val="21"/>
              </w:rPr>
            </w:pPr>
          </w:p>
        </w:tc>
      </w:tr>
      <w:tr w:rsidR="00A51862" w14:paraId="28615620" w14:textId="77777777">
        <w:trPr>
          <w:trHeight w:val="600"/>
          <w:jc w:val="center"/>
        </w:trPr>
        <w:tc>
          <w:tcPr>
            <w:tcW w:w="1110" w:type="dxa"/>
            <w:vAlign w:val="center"/>
          </w:tcPr>
          <w:p w14:paraId="40C2823D" w14:textId="77777777" w:rsidR="00A51862" w:rsidRDefault="00A51862">
            <w:pPr>
              <w:pStyle w:val="aff3"/>
              <w:jc w:val="center"/>
              <w:rPr>
                <w:rFonts w:ascii="宋体" w:eastAsia="宋体" w:hAnsi="宋体" w:cs="仿宋"/>
                <w:sz w:val="21"/>
                <w:szCs w:val="21"/>
              </w:rPr>
            </w:pPr>
          </w:p>
        </w:tc>
        <w:tc>
          <w:tcPr>
            <w:tcW w:w="2982" w:type="dxa"/>
            <w:vAlign w:val="center"/>
          </w:tcPr>
          <w:p w14:paraId="010B22F3" w14:textId="77777777" w:rsidR="00A51862" w:rsidRDefault="00A51862">
            <w:pPr>
              <w:pStyle w:val="aff3"/>
              <w:jc w:val="center"/>
              <w:rPr>
                <w:rFonts w:ascii="宋体" w:eastAsia="宋体" w:hAnsi="宋体" w:cs="仿宋"/>
                <w:sz w:val="21"/>
                <w:szCs w:val="21"/>
              </w:rPr>
            </w:pPr>
          </w:p>
        </w:tc>
        <w:tc>
          <w:tcPr>
            <w:tcW w:w="3180" w:type="dxa"/>
            <w:vAlign w:val="center"/>
          </w:tcPr>
          <w:p w14:paraId="23486E04" w14:textId="77777777" w:rsidR="00A51862" w:rsidRDefault="00A51862">
            <w:pPr>
              <w:pStyle w:val="aff3"/>
              <w:jc w:val="center"/>
              <w:rPr>
                <w:rFonts w:ascii="宋体" w:eastAsia="宋体" w:hAnsi="宋体" w:cs="仿宋"/>
                <w:sz w:val="21"/>
                <w:szCs w:val="21"/>
              </w:rPr>
            </w:pPr>
          </w:p>
        </w:tc>
        <w:tc>
          <w:tcPr>
            <w:tcW w:w="2515" w:type="dxa"/>
            <w:vAlign w:val="center"/>
          </w:tcPr>
          <w:p w14:paraId="2CB1499A" w14:textId="77777777" w:rsidR="00A51862" w:rsidRDefault="00A51862">
            <w:pPr>
              <w:pStyle w:val="aff3"/>
              <w:jc w:val="center"/>
              <w:rPr>
                <w:rFonts w:ascii="宋体" w:eastAsia="宋体" w:hAnsi="宋体" w:cs="仿宋"/>
                <w:sz w:val="21"/>
                <w:szCs w:val="21"/>
              </w:rPr>
            </w:pPr>
          </w:p>
        </w:tc>
      </w:tr>
      <w:tr w:rsidR="00A51862" w14:paraId="67D51251" w14:textId="77777777">
        <w:trPr>
          <w:trHeight w:val="600"/>
          <w:jc w:val="center"/>
        </w:trPr>
        <w:tc>
          <w:tcPr>
            <w:tcW w:w="1110" w:type="dxa"/>
            <w:vAlign w:val="center"/>
          </w:tcPr>
          <w:p w14:paraId="3931DC29" w14:textId="77777777" w:rsidR="00A51862" w:rsidRDefault="00A51862">
            <w:pPr>
              <w:pStyle w:val="aff3"/>
              <w:jc w:val="center"/>
              <w:rPr>
                <w:rFonts w:ascii="宋体" w:eastAsia="宋体" w:hAnsi="宋体" w:cs="仿宋"/>
                <w:sz w:val="21"/>
                <w:szCs w:val="21"/>
              </w:rPr>
            </w:pPr>
          </w:p>
        </w:tc>
        <w:tc>
          <w:tcPr>
            <w:tcW w:w="2982" w:type="dxa"/>
            <w:vAlign w:val="center"/>
          </w:tcPr>
          <w:p w14:paraId="48D7DA83" w14:textId="77777777" w:rsidR="00A51862" w:rsidRDefault="00A51862">
            <w:pPr>
              <w:pStyle w:val="aff3"/>
              <w:jc w:val="center"/>
              <w:rPr>
                <w:rFonts w:ascii="宋体" w:eastAsia="宋体" w:hAnsi="宋体" w:cs="仿宋"/>
                <w:sz w:val="21"/>
                <w:szCs w:val="21"/>
              </w:rPr>
            </w:pPr>
          </w:p>
        </w:tc>
        <w:tc>
          <w:tcPr>
            <w:tcW w:w="3180" w:type="dxa"/>
            <w:vAlign w:val="center"/>
          </w:tcPr>
          <w:p w14:paraId="1BE6AC02" w14:textId="77777777" w:rsidR="00A51862" w:rsidRDefault="00A51862">
            <w:pPr>
              <w:pStyle w:val="aff3"/>
              <w:jc w:val="center"/>
              <w:rPr>
                <w:rFonts w:ascii="宋体" w:eastAsia="宋体" w:hAnsi="宋体" w:cs="仿宋"/>
                <w:sz w:val="21"/>
                <w:szCs w:val="21"/>
              </w:rPr>
            </w:pPr>
          </w:p>
        </w:tc>
        <w:tc>
          <w:tcPr>
            <w:tcW w:w="2515" w:type="dxa"/>
            <w:vAlign w:val="center"/>
          </w:tcPr>
          <w:p w14:paraId="7B618916" w14:textId="77777777" w:rsidR="00A51862" w:rsidRDefault="00A51862">
            <w:pPr>
              <w:pStyle w:val="aff3"/>
              <w:jc w:val="center"/>
              <w:rPr>
                <w:rFonts w:ascii="宋体" w:eastAsia="宋体" w:hAnsi="宋体" w:cs="仿宋"/>
                <w:sz w:val="21"/>
                <w:szCs w:val="21"/>
              </w:rPr>
            </w:pPr>
          </w:p>
        </w:tc>
      </w:tr>
      <w:tr w:rsidR="00A51862" w14:paraId="0008E649" w14:textId="77777777">
        <w:trPr>
          <w:trHeight w:val="600"/>
          <w:jc w:val="center"/>
        </w:trPr>
        <w:tc>
          <w:tcPr>
            <w:tcW w:w="1110" w:type="dxa"/>
            <w:vAlign w:val="center"/>
          </w:tcPr>
          <w:p w14:paraId="742C9B0B" w14:textId="77777777" w:rsidR="00A51862" w:rsidRDefault="00A51862">
            <w:pPr>
              <w:pStyle w:val="aff3"/>
              <w:jc w:val="center"/>
              <w:rPr>
                <w:rFonts w:ascii="宋体" w:eastAsia="宋体" w:hAnsi="宋体" w:cs="仿宋"/>
                <w:sz w:val="21"/>
                <w:szCs w:val="21"/>
              </w:rPr>
            </w:pPr>
          </w:p>
        </w:tc>
        <w:tc>
          <w:tcPr>
            <w:tcW w:w="2982" w:type="dxa"/>
            <w:vAlign w:val="center"/>
          </w:tcPr>
          <w:p w14:paraId="6E44EB3B" w14:textId="77777777" w:rsidR="00A51862" w:rsidRDefault="00A51862">
            <w:pPr>
              <w:pStyle w:val="aff3"/>
              <w:jc w:val="center"/>
              <w:rPr>
                <w:rFonts w:ascii="宋体" w:eastAsia="宋体" w:hAnsi="宋体" w:cs="仿宋"/>
                <w:sz w:val="21"/>
                <w:szCs w:val="21"/>
              </w:rPr>
            </w:pPr>
          </w:p>
        </w:tc>
        <w:tc>
          <w:tcPr>
            <w:tcW w:w="3180" w:type="dxa"/>
            <w:vAlign w:val="center"/>
          </w:tcPr>
          <w:p w14:paraId="6501288C" w14:textId="77777777" w:rsidR="00A51862" w:rsidRDefault="00A51862">
            <w:pPr>
              <w:pStyle w:val="aff3"/>
              <w:jc w:val="center"/>
              <w:rPr>
                <w:rFonts w:ascii="宋体" w:eastAsia="宋体" w:hAnsi="宋体" w:cs="仿宋"/>
                <w:sz w:val="21"/>
                <w:szCs w:val="21"/>
              </w:rPr>
            </w:pPr>
          </w:p>
        </w:tc>
        <w:tc>
          <w:tcPr>
            <w:tcW w:w="2515" w:type="dxa"/>
            <w:vAlign w:val="center"/>
          </w:tcPr>
          <w:p w14:paraId="787D7546" w14:textId="77777777" w:rsidR="00A51862" w:rsidRDefault="00A51862">
            <w:pPr>
              <w:pStyle w:val="aff3"/>
              <w:jc w:val="center"/>
              <w:rPr>
                <w:rFonts w:ascii="宋体" w:eastAsia="宋体" w:hAnsi="宋体" w:cs="仿宋"/>
                <w:sz w:val="21"/>
                <w:szCs w:val="21"/>
              </w:rPr>
            </w:pPr>
          </w:p>
        </w:tc>
      </w:tr>
      <w:tr w:rsidR="00A51862" w14:paraId="1AD58303" w14:textId="77777777">
        <w:trPr>
          <w:trHeight w:val="610"/>
          <w:jc w:val="center"/>
        </w:trPr>
        <w:tc>
          <w:tcPr>
            <w:tcW w:w="1110" w:type="dxa"/>
            <w:vAlign w:val="center"/>
          </w:tcPr>
          <w:p w14:paraId="707728B4" w14:textId="77777777" w:rsidR="00A51862" w:rsidRDefault="00A51862">
            <w:pPr>
              <w:pStyle w:val="aff3"/>
              <w:jc w:val="center"/>
              <w:rPr>
                <w:rFonts w:ascii="宋体" w:eastAsia="宋体" w:hAnsi="宋体" w:cs="仿宋"/>
                <w:sz w:val="21"/>
                <w:szCs w:val="21"/>
              </w:rPr>
            </w:pPr>
          </w:p>
        </w:tc>
        <w:tc>
          <w:tcPr>
            <w:tcW w:w="2982" w:type="dxa"/>
            <w:vAlign w:val="center"/>
          </w:tcPr>
          <w:p w14:paraId="26616559" w14:textId="77777777" w:rsidR="00A51862" w:rsidRDefault="00A51862">
            <w:pPr>
              <w:pStyle w:val="aff3"/>
              <w:jc w:val="center"/>
              <w:rPr>
                <w:rFonts w:ascii="宋体" w:eastAsia="宋体" w:hAnsi="宋体" w:cs="仿宋"/>
                <w:sz w:val="21"/>
                <w:szCs w:val="21"/>
              </w:rPr>
            </w:pPr>
          </w:p>
        </w:tc>
        <w:tc>
          <w:tcPr>
            <w:tcW w:w="3180" w:type="dxa"/>
            <w:vAlign w:val="center"/>
          </w:tcPr>
          <w:p w14:paraId="0179D470" w14:textId="77777777" w:rsidR="00A51862" w:rsidRDefault="00A51862">
            <w:pPr>
              <w:pStyle w:val="aff3"/>
              <w:jc w:val="center"/>
              <w:rPr>
                <w:rFonts w:ascii="宋体" w:eastAsia="宋体" w:hAnsi="宋体" w:cs="仿宋"/>
                <w:sz w:val="21"/>
                <w:szCs w:val="21"/>
              </w:rPr>
            </w:pPr>
          </w:p>
        </w:tc>
        <w:tc>
          <w:tcPr>
            <w:tcW w:w="2515" w:type="dxa"/>
            <w:vAlign w:val="center"/>
          </w:tcPr>
          <w:p w14:paraId="39D77CA4" w14:textId="77777777" w:rsidR="00A51862" w:rsidRDefault="00A51862">
            <w:pPr>
              <w:pStyle w:val="aff3"/>
              <w:jc w:val="center"/>
              <w:rPr>
                <w:rFonts w:ascii="宋体" w:eastAsia="宋体" w:hAnsi="宋体" w:cs="仿宋"/>
                <w:sz w:val="21"/>
                <w:szCs w:val="21"/>
              </w:rPr>
            </w:pPr>
          </w:p>
        </w:tc>
      </w:tr>
    </w:tbl>
    <w:p w14:paraId="0C0FCA75" w14:textId="77777777" w:rsidR="00A51862" w:rsidRDefault="00A51862">
      <w:pPr>
        <w:ind w:firstLineChars="200" w:firstLine="482"/>
        <w:rPr>
          <w:rFonts w:ascii="宋体" w:eastAsia="宋体" w:hAnsi="宋体"/>
          <w:b/>
          <w:sz w:val="24"/>
        </w:rPr>
      </w:pPr>
    </w:p>
    <w:p w14:paraId="54D69F1A" w14:textId="77777777" w:rsidR="00A51862"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8A295EA" w14:textId="77777777" w:rsidR="00A51862" w:rsidRDefault="00A51862">
      <w:pPr>
        <w:adjustRightInd w:val="0"/>
        <w:spacing w:line="400" w:lineRule="exact"/>
        <w:ind w:firstLineChars="200" w:firstLine="480"/>
        <w:jc w:val="left"/>
        <w:rPr>
          <w:rFonts w:ascii="宋体" w:eastAsia="宋体" w:hAnsi="宋体"/>
          <w:sz w:val="24"/>
        </w:rPr>
      </w:pPr>
    </w:p>
    <w:p w14:paraId="205E1A4F" w14:textId="77777777" w:rsidR="00A51862"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55241C8B" w14:textId="77777777" w:rsidR="00A51862"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567E426" w14:textId="77777777" w:rsidR="00A51862"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5DA875F9" w14:textId="77777777" w:rsidR="00A51862" w:rsidRDefault="00000000">
      <w:pPr>
        <w:rPr>
          <w:rFonts w:ascii="宋体" w:eastAsia="宋体" w:hAnsi="宋体"/>
          <w:bCs/>
          <w:sz w:val="24"/>
        </w:rPr>
      </w:pPr>
      <w:r>
        <w:rPr>
          <w:rFonts w:ascii="宋体" w:eastAsia="宋体" w:hAnsi="宋体" w:hint="eastAsia"/>
          <w:bCs/>
          <w:sz w:val="24"/>
        </w:rPr>
        <w:br w:type="page"/>
      </w:r>
    </w:p>
    <w:p w14:paraId="22C2A814"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A51862" w14:paraId="1E033C07" w14:textId="77777777">
        <w:trPr>
          <w:trHeight w:val="600"/>
          <w:jc w:val="center"/>
        </w:trPr>
        <w:tc>
          <w:tcPr>
            <w:tcW w:w="1110" w:type="dxa"/>
            <w:vAlign w:val="center"/>
          </w:tcPr>
          <w:p w14:paraId="20B6B9D8"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1D045E40"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4BA07B5D" w14:textId="77777777" w:rsidR="00A5186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66A98EE0" w14:textId="77777777" w:rsidR="00A51862" w:rsidRDefault="00000000">
            <w:pPr>
              <w:jc w:val="center"/>
              <w:rPr>
                <w:rFonts w:ascii="宋体" w:eastAsia="宋体" w:hAnsi="宋体" w:cs="仿宋"/>
                <w:b/>
                <w:bCs/>
                <w:sz w:val="22"/>
              </w:rPr>
            </w:pPr>
            <w:r>
              <w:rPr>
                <w:rFonts w:ascii="宋体" w:eastAsia="宋体" w:hAnsi="宋体" w:cs="仿宋" w:hint="eastAsia"/>
                <w:b/>
                <w:bCs/>
                <w:sz w:val="22"/>
              </w:rPr>
              <w:t>差异说明</w:t>
            </w:r>
          </w:p>
          <w:p w14:paraId="11DB1D64" w14:textId="77777777" w:rsidR="00A5186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A51862" w14:paraId="174010D8" w14:textId="77777777">
        <w:trPr>
          <w:trHeight w:val="600"/>
          <w:jc w:val="center"/>
        </w:trPr>
        <w:tc>
          <w:tcPr>
            <w:tcW w:w="1110" w:type="dxa"/>
            <w:vAlign w:val="center"/>
          </w:tcPr>
          <w:p w14:paraId="7D22A2F1" w14:textId="77777777" w:rsidR="00A51862" w:rsidRDefault="00A51862">
            <w:pPr>
              <w:pStyle w:val="aff3"/>
              <w:jc w:val="center"/>
              <w:rPr>
                <w:rFonts w:ascii="宋体" w:eastAsia="宋体" w:hAnsi="宋体" w:cs="仿宋"/>
                <w:sz w:val="21"/>
                <w:szCs w:val="21"/>
              </w:rPr>
            </w:pPr>
          </w:p>
        </w:tc>
        <w:tc>
          <w:tcPr>
            <w:tcW w:w="3689" w:type="dxa"/>
            <w:vAlign w:val="center"/>
          </w:tcPr>
          <w:p w14:paraId="34D205EA" w14:textId="77777777" w:rsidR="00A51862" w:rsidRDefault="00A51862">
            <w:pPr>
              <w:pStyle w:val="aff3"/>
              <w:spacing w:line="360" w:lineRule="auto"/>
              <w:jc w:val="center"/>
              <w:rPr>
                <w:rFonts w:ascii="宋体" w:eastAsia="宋体" w:hAnsi="宋体" w:cs="仿宋"/>
                <w:sz w:val="21"/>
                <w:szCs w:val="21"/>
              </w:rPr>
            </w:pPr>
          </w:p>
        </w:tc>
        <w:tc>
          <w:tcPr>
            <w:tcW w:w="2263" w:type="dxa"/>
            <w:vAlign w:val="center"/>
          </w:tcPr>
          <w:p w14:paraId="7839C057" w14:textId="77777777" w:rsidR="00A51862" w:rsidRDefault="00A51862">
            <w:pPr>
              <w:pStyle w:val="aff3"/>
              <w:spacing w:line="360" w:lineRule="auto"/>
              <w:jc w:val="center"/>
              <w:rPr>
                <w:rFonts w:ascii="宋体" w:eastAsia="宋体" w:hAnsi="宋体" w:cs="仿宋"/>
                <w:sz w:val="21"/>
                <w:szCs w:val="21"/>
              </w:rPr>
            </w:pPr>
          </w:p>
        </w:tc>
        <w:tc>
          <w:tcPr>
            <w:tcW w:w="2263" w:type="dxa"/>
            <w:vAlign w:val="center"/>
          </w:tcPr>
          <w:p w14:paraId="5A94BDBE" w14:textId="77777777" w:rsidR="00A51862" w:rsidRDefault="00A51862">
            <w:pPr>
              <w:pStyle w:val="aff3"/>
              <w:spacing w:line="360" w:lineRule="auto"/>
              <w:jc w:val="center"/>
              <w:rPr>
                <w:rFonts w:ascii="宋体" w:eastAsia="宋体" w:hAnsi="宋体" w:cs="仿宋"/>
                <w:sz w:val="21"/>
                <w:szCs w:val="21"/>
              </w:rPr>
            </w:pPr>
          </w:p>
        </w:tc>
      </w:tr>
      <w:tr w:rsidR="00A51862" w14:paraId="5D9D9A67" w14:textId="77777777">
        <w:trPr>
          <w:trHeight w:val="600"/>
          <w:jc w:val="center"/>
        </w:trPr>
        <w:tc>
          <w:tcPr>
            <w:tcW w:w="1110" w:type="dxa"/>
            <w:vAlign w:val="center"/>
          </w:tcPr>
          <w:p w14:paraId="0FD2FAC0" w14:textId="77777777" w:rsidR="00A51862" w:rsidRDefault="00A51862">
            <w:pPr>
              <w:pStyle w:val="aff3"/>
              <w:jc w:val="center"/>
              <w:rPr>
                <w:rFonts w:ascii="宋体" w:eastAsia="宋体" w:hAnsi="宋体" w:cs="仿宋"/>
                <w:sz w:val="21"/>
                <w:szCs w:val="21"/>
              </w:rPr>
            </w:pPr>
          </w:p>
        </w:tc>
        <w:tc>
          <w:tcPr>
            <w:tcW w:w="3689" w:type="dxa"/>
            <w:vAlign w:val="center"/>
          </w:tcPr>
          <w:p w14:paraId="2BEA47C8" w14:textId="77777777" w:rsidR="00A51862" w:rsidRDefault="00A51862">
            <w:pPr>
              <w:pStyle w:val="aff3"/>
              <w:jc w:val="center"/>
              <w:rPr>
                <w:rFonts w:ascii="宋体" w:eastAsia="宋体" w:hAnsi="宋体" w:cs="仿宋"/>
                <w:sz w:val="21"/>
                <w:szCs w:val="21"/>
              </w:rPr>
            </w:pPr>
          </w:p>
        </w:tc>
        <w:tc>
          <w:tcPr>
            <w:tcW w:w="2263" w:type="dxa"/>
            <w:vAlign w:val="center"/>
          </w:tcPr>
          <w:p w14:paraId="55D087B1" w14:textId="77777777" w:rsidR="00A51862" w:rsidRDefault="00A51862">
            <w:pPr>
              <w:pStyle w:val="aff3"/>
              <w:jc w:val="center"/>
              <w:rPr>
                <w:rFonts w:ascii="宋体" w:eastAsia="宋体" w:hAnsi="宋体" w:cs="仿宋"/>
                <w:sz w:val="21"/>
                <w:szCs w:val="21"/>
              </w:rPr>
            </w:pPr>
          </w:p>
        </w:tc>
        <w:tc>
          <w:tcPr>
            <w:tcW w:w="2263" w:type="dxa"/>
            <w:vAlign w:val="center"/>
          </w:tcPr>
          <w:p w14:paraId="3BF26871" w14:textId="77777777" w:rsidR="00A51862" w:rsidRDefault="00A51862">
            <w:pPr>
              <w:pStyle w:val="aff3"/>
              <w:jc w:val="center"/>
              <w:rPr>
                <w:rFonts w:ascii="宋体" w:eastAsia="宋体" w:hAnsi="宋体" w:cs="仿宋"/>
                <w:sz w:val="21"/>
                <w:szCs w:val="21"/>
              </w:rPr>
            </w:pPr>
          </w:p>
        </w:tc>
      </w:tr>
      <w:tr w:rsidR="00A51862" w14:paraId="0BC83181" w14:textId="77777777">
        <w:trPr>
          <w:trHeight w:val="600"/>
          <w:jc w:val="center"/>
        </w:trPr>
        <w:tc>
          <w:tcPr>
            <w:tcW w:w="1110" w:type="dxa"/>
            <w:vAlign w:val="center"/>
          </w:tcPr>
          <w:p w14:paraId="02395C14" w14:textId="77777777" w:rsidR="00A51862" w:rsidRDefault="00A51862">
            <w:pPr>
              <w:pStyle w:val="aff3"/>
              <w:jc w:val="center"/>
              <w:rPr>
                <w:rFonts w:ascii="宋体" w:eastAsia="宋体" w:hAnsi="宋体" w:cs="仿宋"/>
                <w:sz w:val="21"/>
                <w:szCs w:val="21"/>
              </w:rPr>
            </w:pPr>
          </w:p>
        </w:tc>
        <w:tc>
          <w:tcPr>
            <w:tcW w:w="3689" w:type="dxa"/>
            <w:vAlign w:val="center"/>
          </w:tcPr>
          <w:p w14:paraId="6D8E2C00" w14:textId="77777777" w:rsidR="00A51862" w:rsidRDefault="00A51862">
            <w:pPr>
              <w:pStyle w:val="aff3"/>
              <w:jc w:val="center"/>
              <w:rPr>
                <w:rFonts w:ascii="宋体" w:eastAsia="宋体" w:hAnsi="宋体" w:cs="仿宋"/>
                <w:sz w:val="21"/>
                <w:szCs w:val="21"/>
              </w:rPr>
            </w:pPr>
          </w:p>
        </w:tc>
        <w:tc>
          <w:tcPr>
            <w:tcW w:w="2263" w:type="dxa"/>
            <w:vAlign w:val="center"/>
          </w:tcPr>
          <w:p w14:paraId="023AF9D0" w14:textId="77777777" w:rsidR="00A51862" w:rsidRDefault="00A51862">
            <w:pPr>
              <w:pStyle w:val="aff3"/>
              <w:jc w:val="center"/>
              <w:rPr>
                <w:rFonts w:ascii="宋体" w:eastAsia="宋体" w:hAnsi="宋体" w:cs="仿宋"/>
                <w:sz w:val="21"/>
                <w:szCs w:val="21"/>
              </w:rPr>
            </w:pPr>
          </w:p>
        </w:tc>
        <w:tc>
          <w:tcPr>
            <w:tcW w:w="2263" w:type="dxa"/>
            <w:vAlign w:val="center"/>
          </w:tcPr>
          <w:p w14:paraId="2B8E43B5" w14:textId="77777777" w:rsidR="00A51862" w:rsidRDefault="00A51862">
            <w:pPr>
              <w:pStyle w:val="aff3"/>
              <w:jc w:val="center"/>
              <w:rPr>
                <w:rFonts w:ascii="宋体" w:eastAsia="宋体" w:hAnsi="宋体" w:cs="仿宋"/>
                <w:sz w:val="21"/>
                <w:szCs w:val="21"/>
              </w:rPr>
            </w:pPr>
          </w:p>
        </w:tc>
      </w:tr>
      <w:tr w:rsidR="00A51862" w14:paraId="556A01D5" w14:textId="77777777">
        <w:trPr>
          <w:trHeight w:val="600"/>
          <w:jc w:val="center"/>
        </w:trPr>
        <w:tc>
          <w:tcPr>
            <w:tcW w:w="1110" w:type="dxa"/>
            <w:vAlign w:val="center"/>
          </w:tcPr>
          <w:p w14:paraId="1A1FD591" w14:textId="77777777" w:rsidR="00A51862" w:rsidRDefault="00A51862">
            <w:pPr>
              <w:pStyle w:val="aff3"/>
              <w:jc w:val="center"/>
              <w:rPr>
                <w:rFonts w:ascii="宋体" w:eastAsia="宋体" w:hAnsi="宋体" w:cs="仿宋"/>
                <w:sz w:val="21"/>
                <w:szCs w:val="21"/>
              </w:rPr>
            </w:pPr>
          </w:p>
        </w:tc>
        <w:tc>
          <w:tcPr>
            <w:tcW w:w="3689" w:type="dxa"/>
            <w:vAlign w:val="center"/>
          </w:tcPr>
          <w:p w14:paraId="5250DBE3" w14:textId="77777777" w:rsidR="00A51862" w:rsidRDefault="00A51862">
            <w:pPr>
              <w:pStyle w:val="aff3"/>
              <w:jc w:val="center"/>
              <w:rPr>
                <w:rFonts w:ascii="宋体" w:eastAsia="宋体" w:hAnsi="宋体" w:cs="仿宋"/>
                <w:sz w:val="21"/>
                <w:szCs w:val="21"/>
              </w:rPr>
            </w:pPr>
          </w:p>
        </w:tc>
        <w:tc>
          <w:tcPr>
            <w:tcW w:w="2263" w:type="dxa"/>
            <w:vAlign w:val="center"/>
          </w:tcPr>
          <w:p w14:paraId="031086DC" w14:textId="77777777" w:rsidR="00A51862" w:rsidRDefault="00A51862">
            <w:pPr>
              <w:pStyle w:val="aff3"/>
              <w:jc w:val="center"/>
              <w:rPr>
                <w:rFonts w:ascii="宋体" w:eastAsia="宋体" w:hAnsi="宋体" w:cs="仿宋"/>
                <w:sz w:val="21"/>
                <w:szCs w:val="21"/>
              </w:rPr>
            </w:pPr>
          </w:p>
        </w:tc>
        <w:tc>
          <w:tcPr>
            <w:tcW w:w="2263" w:type="dxa"/>
            <w:vAlign w:val="center"/>
          </w:tcPr>
          <w:p w14:paraId="2C124EE9" w14:textId="77777777" w:rsidR="00A51862" w:rsidRDefault="00A51862">
            <w:pPr>
              <w:pStyle w:val="aff3"/>
              <w:jc w:val="center"/>
              <w:rPr>
                <w:rFonts w:ascii="宋体" w:eastAsia="宋体" w:hAnsi="宋体" w:cs="仿宋"/>
                <w:sz w:val="21"/>
                <w:szCs w:val="21"/>
              </w:rPr>
            </w:pPr>
          </w:p>
        </w:tc>
      </w:tr>
      <w:tr w:rsidR="00A51862" w14:paraId="3FC7D3DD" w14:textId="77777777">
        <w:trPr>
          <w:trHeight w:val="600"/>
          <w:jc w:val="center"/>
        </w:trPr>
        <w:tc>
          <w:tcPr>
            <w:tcW w:w="1110" w:type="dxa"/>
            <w:vAlign w:val="center"/>
          </w:tcPr>
          <w:p w14:paraId="5ED53A45" w14:textId="77777777" w:rsidR="00A51862" w:rsidRDefault="00A51862">
            <w:pPr>
              <w:pStyle w:val="aff3"/>
              <w:jc w:val="center"/>
              <w:rPr>
                <w:rFonts w:ascii="宋体" w:eastAsia="宋体" w:hAnsi="宋体" w:cs="仿宋"/>
                <w:sz w:val="21"/>
                <w:szCs w:val="21"/>
              </w:rPr>
            </w:pPr>
          </w:p>
        </w:tc>
        <w:tc>
          <w:tcPr>
            <w:tcW w:w="3689" w:type="dxa"/>
            <w:vAlign w:val="center"/>
          </w:tcPr>
          <w:p w14:paraId="35294681" w14:textId="77777777" w:rsidR="00A51862" w:rsidRDefault="00A51862">
            <w:pPr>
              <w:pStyle w:val="aff3"/>
              <w:jc w:val="center"/>
              <w:rPr>
                <w:rFonts w:ascii="宋体" w:eastAsia="宋体" w:hAnsi="宋体" w:cs="仿宋"/>
                <w:sz w:val="21"/>
                <w:szCs w:val="21"/>
              </w:rPr>
            </w:pPr>
          </w:p>
        </w:tc>
        <w:tc>
          <w:tcPr>
            <w:tcW w:w="2263" w:type="dxa"/>
            <w:vAlign w:val="center"/>
          </w:tcPr>
          <w:p w14:paraId="0B8289C0" w14:textId="77777777" w:rsidR="00A51862" w:rsidRDefault="00A51862">
            <w:pPr>
              <w:pStyle w:val="aff3"/>
              <w:jc w:val="center"/>
              <w:rPr>
                <w:rFonts w:ascii="宋体" w:eastAsia="宋体" w:hAnsi="宋体" w:cs="仿宋"/>
                <w:sz w:val="21"/>
                <w:szCs w:val="21"/>
              </w:rPr>
            </w:pPr>
          </w:p>
        </w:tc>
        <w:tc>
          <w:tcPr>
            <w:tcW w:w="2263" w:type="dxa"/>
            <w:vAlign w:val="center"/>
          </w:tcPr>
          <w:p w14:paraId="29EB37C9" w14:textId="77777777" w:rsidR="00A51862" w:rsidRDefault="00A51862">
            <w:pPr>
              <w:pStyle w:val="aff3"/>
              <w:jc w:val="center"/>
              <w:rPr>
                <w:rFonts w:ascii="宋体" w:eastAsia="宋体" w:hAnsi="宋体" w:cs="仿宋"/>
                <w:sz w:val="21"/>
                <w:szCs w:val="21"/>
              </w:rPr>
            </w:pPr>
          </w:p>
        </w:tc>
      </w:tr>
      <w:tr w:rsidR="00A51862" w14:paraId="76118268" w14:textId="77777777">
        <w:trPr>
          <w:trHeight w:val="600"/>
          <w:jc w:val="center"/>
        </w:trPr>
        <w:tc>
          <w:tcPr>
            <w:tcW w:w="1110" w:type="dxa"/>
            <w:vAlign w:val="center"/>
          </w:tcPr>
          <w:p w14:paraId="7017A7D0" w14:textId="77777777" w:rsidR="00A51862" w:rsidRDefault="00A51862">
            <w:pPr>
              <w:pStyle w:val="aff3"/>
              <w:jc w:val="center"/>
              <w:rPr>
                <w:rFonts w:ascii="宋体" w:eastAsia="宋体" w:hAnsi="宋体" w:cs="仿宋"/>
                <w:sz w:val="21"/>
                <w:szCs w:val="21"/>
              </w:rPr>
            </w:pPr>
          </w:p>
        </w:tc>
        <w:tc>
          <w:tcPr>
            <w:tcW w:w="3689" w:type="dxa"/>
            <w:vAlign w:val="center"/>
          </w:tcPr>
          <w:p w14:paraId="568DD14B" w14:textId="77777777" w:rsidR="00A51862" w:rsidRDefault="00A51862">
            <w:pPr>
              <w:pStyle w:val="aff3"/>
              <w:jc w:val="center"/>
              <w:rPr>
                <w:rFonts w:ascii="宋体" w:eastAsia="宋体" w:hAnsi="宋体" w:cs="仿宋"/>
                <w:sz w:val="21"/>
                <w:szCs w:val="21"/>
              </w:rPr>
            </w:pPr>
          </w:p>
        </w:tc>
        <w:tc>
          <w:tcPr>
            <w:tcW w:w="2263" w:type="dxa"/>
            <w:vAlign w:val="center"/>
          </w:tcPr>
          <w:p w14:paraId="19A31878" w14:textId="77777777" w:rsidR="00A51862" w:rsidRDefault="00A51862">
            <w:pPr>
              <w:pStyle w:val="aff3"/>
              <w:jc w:val="center"/>
              <w:rPr>
                <w:rFonts w:ascii="宋体" w:eastAsia="宋体" w:hAnsi="宋体" w:cs="仿宋"/>
                <w:sz w:val="21"/>
                <w:szCs w:val="21"/>
              </w:rPr>
            </w:pPr>
          </w:p>
        </w:tc>
        <w:tc>
          <w:tcPr>
            <w:tcW w:w="2263" w:type="dxa"/>
            <w:vAlign w:val="center"/>
          </w:tcPr>
          <w:p w14:paraId="20EE6E7D" w14:textId="77777777" w:rsidR="00A51862" w:rsidRDefault="00A51862">
            <w:pPr>
              <w:pStyle w:val="aff3"/>
              <w:jc w:val="center"/>
              <w:rPr>
                <w:rFonts w:ascii="宋体" w:eastAsia="宋体" w:hAnsi="宋体" w:cs="仿宋"/>
                <w:sz w:val="21"/>
                <w:szCs w:val="21"/>
              </w:rPr>
            </w:pPr>
          </w:p>
        </w:tc>
      </w:tr>
      <w:tr w:rsidR="00A51862" w14:paraId="143A084C" w14:textId="77777777">
        <w:trPr>
          <w:trHeight w:val="600"/>
          <w:jc w:val="center"/>
        </w:trPr>
        <w:tc>
          <w:tcPr>
            <w:tcW w:w="1110" w:type="dxa"/>
            <w:vAlign w:val="center"/>
          </w:tcPr>
          <w:p w14:paraId="18C4B72F" w14:textId="77777777" w:rsidR="00A51862" w:rsidRDefault="00A51862">
            <w:pPr>
              <w:pStyle w:val="aff3"/>
              <w:jc w:val="center"/>
              <w:rPr>
                <w:rFonts w:ascii="宋体" w:eastAsia="宋体" w:hAnsi="宋体" w:cs="仿宋"/>
                <w:sz w:val="21"/>
                <w:szCs w:val="21"/>
              </w:rPr>
            </w:pPr>
          </w:p>
        </w:tc>
        <w:tc>
          <w:tcPr>
            <w:tcW w:w="3689" w:type="dxa"/>
            <w:vAlign w:val="center"/>
          </w:tcPr>
          <w:p w14:paraId="4DB45306" w14:textId="77777777" w:rsidR="00A51862" w:rsidRDefault="00A51862">
            <w:pPr>
              <w:pStyle w:val="aff3"/>
              <w:jc w:val="center"/>
              <w:rPr>
                <w:rFonts w:ascii="宋体" w:eastAsia="宋体" w:hAnsi="宋体" w:cs="仿宋"/>
                <w:sz w:val="21"/>
                <w:szCs w:val="21"/>
              </w:rPr>
            </w:pPr>
          </w:p>
        </w:tc>
        <w:tc>
          <w:tcPr>
            <w:tcW w:w="2263" w:type="dxa"/>
            <w:vAlign w:val="center"/>
          </w:tcPr>
          <w:p w14:paraId="19E1FBED" w14:textId="77777777" w:rsidR="00A51862" w:rsidRDefault="00A51862">
            <w:pPr>
              <w:pStyle w:val="aff3"/>
              <w:jc w:val="center"/>
              <w:rPr>
                <w:rFonts w:ascii="宋体" w:eastAsia="宋体" w:hAnsi="宋体" w:cs="仿宋"/>
                <w:sz w:val="21"/>
                <w:szCs w:val="21"/>
              </w:rPr>
            </w:pPr>
          </w:p>
        </w:tc>
        <w:tc>
          <w:tcPr>
            <w:tcW w:w="2263" w:type="dxa"/>
            <w:vAlign w:val="center"/>
          </w:tcPr>
          <w:p w14:paraId="0D8A7869" w14:textId="77777777" w:rsidR="00A51862" w:rsidRDefault="00A51862">
            <w:pPr>
              <w:pStyle w:val="aff3"/>
              <w:jc w:val="center"/>
              <w:rPr>
                <w:rFonts w:ascii="宋体" w:eastAsia="宋体" w:hAnsi="宋体" w:cs="仿宋"/>
                <w:sz w:val="21"/>
                <w:szCs w:val="21"/>
              </w:rPr>
            </w:pPr>
          </w:p>
        </w:tc>
      </w:tr>
      <w:tr w:rsidR="00A51862" w14:paraId="4D58215D" w14:textId="77777777">
        <w:trPr>
          <w:trHeight w:val="610"/>
          <w:jc w:val="center"/>
        </w:trPr>
        <w:tc>
          <w:tcPr>
            <w:tcW w:w="1110" w:type="dxa"/>
            <w:vAlign w:val="center"/>
          </w:tcPr>
          <w:p w14:paraId="115D0F46" w14:textId="77777777" w:rsidR="00A51862" w:rsidRDefault="00A51862">
            <w:pPr>
              <w:pStyle w:val="aff3"/>
              <w:jc w:val="center"/>
              <w:rPr>
                <w:rFonts w:ascii="宋体" w:eastAsia="宋体" w:hAnsi="宋体" w:cs="仿宋"/>
                <w:sz w:val="21"/>
                <w:szCs w:val="21"/>
              </w:rPr>
            </w:pPr>
          </w:p>
        </w:tc>
        <w:tc>
          <w:tcPr>
            <w:tcW w:w="3689" w:type="dxa"/>
            <w:vAlign w:val="center"/>
          </w:tcPr>
          <w:p w14:paraId="3A1FA4BB" w14:textId="77777777" w:rsidR="00A51862" w:rsidRDefault="00A51862">
            <w:pPr>
              <w:pStyle w:val="aff3"/>
              <w:jc w:val="center"/>
              <w:rPr>
                <w:rFonts w:ascii="宋体" w:eastAsia="宋体" w:hAnsi="宋体" w:cs="仿宋"/>
                <w:sz w:val="21"/>
                <w:szCs w:val="21"/>
              </w:rPr>
            </w:pPr>
          </w:p>
        </w:tc>
        <w:tc>
          <w:tcPr>
            <w:tcW w:w="2263" w:type="dxa"/>
            <w:vAlign w:val="center"/>
          </w:tcPr>
          <w:p w14:paraId="6AFF6B87" w14:textId="77777777" w:rsidR="00A51862" w:rsidRDefault="00A51862">
            <w:pPr>
              <w:pStyle w:val="aff3"/>
              <w:jc w:val="center"/>
              <w:rPr>
                <w:rFonts w:ascii="宋体" w:eastAsia="宋体" w:hAnsi="宋体" w:cs="仿宋"/>
                <w:sz w:val="21"/>
                <w:szCs w:val="21"/>
              </w:rPr>
            </w:pPr>
          </w:p>
        </w:tc>
        <w:tc>
          <w:tcPr>
            <w:tcW w:w="2263" w:type="dxa"/>
            <w:vAlign w:val="center"/>
          </w:tcPr>
          <w:p w14:paraId="63CD12D3" w14:textId="77777777" w:rsidR="00A51862" w:rsidRDefault="00A51862">
            <w:pPr>
              <w:pStyle w:val="aff3"/>
              <w:jc w:val="center"/>
              <w:rPr>
                <w:rFonts w:ascii="宋体" w:eastAsia="宋体" w:hAnsi="宋体" w:cs="仿宋"/>
                <w:sz w:val="21"/>
                <w:szCs w:val="21"/>
              </w:rPr>
            </w:pPr>
          </w:p>
        </w:tc>
      </w:tr>
    </w:tbl>
    <w:p w14:paraId="4904B82A" w14:textId="77777777" w:rsidR="00A51862"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5519F2C1" w14:textId="77777777" w:rsidR="00A51862" w:rsidRDefault="00A51862">
      <w:pPr>
        <w:adjustRightInd w:val="0"/>
        <w:spacing w:line="560" w:lineRule="exact"/>
        <w:ind w:firstLineChars="200" w:firstLine="480"/>
        <w:jc w:val="left"/>
        <w:rPr>
          <w:rFonts w:ascii="宋体" w:eastAsia="宋体" w:hAnsi="宋体"/>
          <w:sz w:val="24"/>
        </w:rPr>
      </w:pPr>
    </w:p>
    <w:p w14:paraId="5F82CB99" w14:textId="77777777" w:rsidR="00A51862"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37C9A598" w14:textId="77777777" w:rsidR="00A51862"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E2791B" w14:textId="77777777" w:rsidR="00A51862"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044CE631" w14:textId="77777777" w:rsidR="00A51862"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15279010" w14:textId="77777777" w:rsidR="00A5186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29CE7A60" w14:textId="77777777" w:rsidR="00A51862" w:rsidRDefault="00A51862">
      <w:pPr>
        <w:rPr>
          <w:rFonts w:ascii="宋体" w:eastAsia="宋体" w:hAnsi="宋体" w:cs="仿宋"/>
          <w:sz w:val="24"/>
          <w:szCs w:val="24"/>
        </w:rPr>
      </w:pPr>
    </w:p>
    <w:p w14:paraId="71397011" w14:textId="77777777" w:rsidR="00A51862"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438D290C" w14:textId="77777777" w:rsidR="00A51862"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196C885B" w14:textId="77777777" w:rsidR="00A5186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73B7BA1C" w14:textId="77777777" w:rsidR="00A5186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6A6BC712" w14:textId="77777777" w:rsidR="00A51862" w:rsidRDefault="00A51862">
      <w:pPr>
        <w:pStyle w:val="afb"/>
        <w:spacing w:after="0"/>
        <w:ind w:firstLine="0"/>
        <w:rPr>
          <w:rFonts w:eastAsia="宋体"/>
        </w:rPr>
      </w:pPr>
    </w:p>
    <w:p w14:paraId="43C0E3F7" w14:textId="77777777" w:rsidR="00A51862" w:rsidRDefault="00A51862">
      <w:pPr>
        <w:pStyle w:val="afb"/>
        <w:spacing w:after="0"/>
        <w:rPr>
          <w:rFonts w:eastAsia="宋体"/>
        </w:rPr>
      </w:pPr>
    </w:p>
    <w:p w14:paraId="59F6602F" w14:textId="77777777" w:rsidR="00A51862"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5BD4C2AA" w14:textId="77777777" w:rsidR="00A51862"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0C3CDA90" w14:textId="77777777" w:rsidR="00A51862"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159981E2" w14:textId="77777777" w:rsidR="00A51862" w:rsidRDefault="00000000">
      <w:pPr>
        <w:rPr>
          <w:rFonts w:ascii="宋体" w:eastAsia="宋体" w:hAnsi="宋体"/>
          <w:sz w:val="24"/>
        </w:rPr>
      </w:pPr>
      <w:r>
        <w:rPr>
          <w:rFonts w:ascii="宋体" w:eastAsia="宋体" w:hAnsi="宋体" w:hint="eastAsia"/>
          <w:sz w:val="24"/>
        </w:rPr>
        <w:br w:type="page"/>
      </w:r>
    </w:p>
    <w:p w14:paraId="3D187E17" w14:textId="77777777" w:rsidR="00A51862"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6FA9FAAA" w14:textId="77777777" w:rsidR="00A51862"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67024271" w14:textId="77777777" w:rsidR="00A51862"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二、针对比选文件的要求，申请人认为需要提供的其它资料。例如特殊资格条件证明材料等等</w:t>
      </w:r>
    </w:p>
    <w:p w14:paraId="5CBBDE76" w14:textId="77777777" w:rsidR="00A51862" w:rsidRDefault="00A51862">
      <w:pPr>
        <w:ind w:firstLineChars="200" w:firstLine="562"/>
        <w:rPr>
          <w:rFonts w:ascii="宋体" w:eastAsia="宋体" w:hAnsi="宋体"/>
          <w:b/>
          <w:sz w:val="28"/>
          <w:szCs w:val="28"/>
        </w:rPr>
      </w:pPr>
    </w:p>
    <w:p w14:paraId="2E5246E9" w14:textId="77777777" w:rsidR="00A51862" w:rsidRDefault="00000000">
      <w:pPr>
        <w:jc w:val="center"/>
        <w:rPr>
          <w:rFonts w:ascii="宋体" w:eastAsia="宋体" w:hAnsi="宋体"/>
          <w:b/>
          <w:sz w:val="28"/>
          <w:szCs w:val="28"/>
        </w:rPr>
      </w:pPr>
      <w:r>
        <w:rPr>
          <w:rFonts w:ascii="宋体" w:eastAsia="宋体" w:hAnsi="宋体" w:hint="eastAsia"/>
          <w:b/>
          <w:sz w:val="28"/>
          <w:szCs w:val="28"/>
        </w:rPr>
        <w:t>（格式自拟）</w:t>
      </w:r>
    </w:p>
    <w:p w14:paraId="25771DA8" w14:textId="77777777" w:rsidR="00A51862" w:rsidRDefault="00000000">
      <w:pPr>
        <w:rPr>
          <w:rFonts w:ascii="宋体" w:eastAsia="宋体" w:hAnsi="宋体"/>
        </w:rPr>
      </w:pPr>
      <w:r>
        <w:rPr>
          <w:rFonts w:ascii="宋体" w:eastAsia="宋体" w:hAnsi="宋体"/>
        </w:rPr>
        <w:br w:type="page"/>
      </w:r>
    </w:p>
    <w:p w14:paraId="65B974AB" w14:textId="77777777" w:rsidR="00A51862" w:rsidRDefault="00000000">
      <w:pPr>
        <w:pStyle w:val="1"/>
        <w:spacing w:before="0" w:after="0" w:line="240" w:lineRule="auto"/>
        <w:jc w:val="center"/>
        <w:rPr>
          <w:rFonts w:ascii="宋体" w:eastAsia="宋体" w:hAnsi="宋体"/>
          <w:sz w:val="36"/>
          <w:szCs w:val="36"/>
        </w:rPr>
      </w:pPr>
      <w:bookmarkStart w:id="31" w:name="_Toc31585"/>
      <w:bookmarkStart w:id="32" w:name="_Toc26179"/>
      <w:bookmarkStart w:id="33" w:name="_Toc13707"/>
      <w:r>
        <w:rPr>
          <w:rFonts w:ascii="宋体" w:eastAsia="宋体" w:hAnsi="宋体" w:hint="eastAsia"/>
          <w:sz w:val="36"/>
          <w:szCs w:val="36"/>
        </w:rPr>
        <w:lastRenderedPageBreak/>
        <w:t>第七章 采购合同条款（草案）</w:t>
      </w:r>
      <w:bookmarkEnd w:id="31"/>
      <w:bookmarkEnd w:id="32"/>
      <w:bookmarkEnd w:id="33"/>
    </w:p>
    <w:p w14:paraId="16BDBEA2" w14:textId="77777777" w:rsidR="00A51862" w:rsidRDefault="00000000">
      <w:pPr>
        <w:autoSpaceDE w:val="0"/>
        <w:autoSpaceDN w:val="0"/>
        <w:snapToGrid w:val="0"/>
        <w:spacing w:line="500" w:lineRule="exact"/>
        <w:ind w:firstLineChars="238" w:firstLine="609"/>
        <w:rPr>
          <w:rFonts w:ascii="仿宋" w:eastAsia="仿宋" w:hAnsi="仿宋" w:cs="Times New Roman"/>
          <w:spacing w:val="8"/>
          <w:sz w:val="24"/>
          <w:szCs w:val="24"/>
        </w:rPr>
      </w:pPr>
      <w:r>
        <w:rPr>
          <w:rFonts w:ascii="仿宋" w:eastAsia="仿宋" w:hAnsi="仿宋" w:hint="eastAsia"/>
          <w:spacing w:val="8"/>
          <w:sz w:val="24"/>
          <w:szCs w:val="24"/>
        </w:rPr>
        <w:t>据《中华人民共和国民法典》《中华人民共和国政府采购法》与项目行业有关的法律法规，以及网络在线开放课程项目采购项目的《磋商文件》，乙方的《投标（响应）文件》及《中标（成交）通知书》，甲乙双方同意签订本合同。具体情况及要求如下：</w:t>
      </w:r>
    </w:p>
    <w:p w14:paraId="0846FFA8" w14:textId="77777777" w:rsidR="00A51862" w:rsidRDefault="00000000">
      <w:pPr>
        <w:numPr>
          <w:ilvl w:val="0"/>
          <w:numId w:val="6"/>
        </w:numPr>
        <w:rPr>
          <w:rFonts w:ascii="仿宋" w:eastAsia="仿宋" w:hAnsi="仿宋"/>
          <w:b/>
          <w:bCs/>
          <w:sz w:val="24"/>
          <w:szCs w:val="24"/>
        </w:rPr>
      </w:pPr>
      <w:r>
        <w:rPr>
          <w:rFonts w:ascii="仿宋" w:eastAsia="仿宋" w:hAnsi="仿宋" w:hint="eastAsia"/>
          <w:b/>
          <w:bCs/>
          <w:sz w:val="24"/>
          <w:szCs w:val="24"/>
        </w:rPr>
        <w:t>项目主要内容</w:t>
      </w:r>
    </w:p>
    <w:p w14:paraId="26CA895A"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为满足全校学生跨学科学习需求，通过集中采购方式，统一引进一批高质量网络通识课程，构建覆盖人文、社科、艺术、创新创业等多学科融合的在线通识教育课程体系。项目将遴选</w:t>
      </w:r>
      <w:proofErr w:type="gramStart"/>
      <w:r>
        <w:rPr>
          <w:rFonts w:ascii="仿宋" w:eastAsia="仿宋" w:hAnsi="仿宋" w:hint="eastAsia"/>
          <w:spacing w:val="8"/>
          <w:sz w:val="24"/>
          <w:szCs w:val="24"/>
        </w:rPr>
        <w:t>优质慕课平台</w:t>
      </w:r>
      <w:proofErr w:type="gramEnd"/>
      <w:r>
        <w:rPr>
          <w:rFonts w:ascii="仿宋" w:eastAsia="仿宋" w:hAnsi="仿宋" w:hint="eastAsia"/>
          <w:spacing w:val="8"/>
          <w:sz w:val="24"/>
          <w:szCs w:val="24"/>
        </w:rPr>
        <w:t>及名师资源，确保课程内容权威、更新及时、教学支持完备；提供数据对接、学习支持、考核评价等全流程服务，实现“随时学、随地学、自主学”，全面提升学生综合素养与跨学科能力。</w:t>
      </w:r>
    </w:p>
    <w:p w14:paraId="430419D0" w14:textId="77777777" w:rsidR="00A51862" w:rsidRDefault="00000000">
      <w:pPr>
        <w:pStyle w:val="210"/>
        <w:ind w:firstLineChars="0" w:firstLine="0"/>
        <w:rPr>
          <w:rFonts w:ascii="仿宋" w:eastAsia="仿宋" w:hAnsi="仿宋"/>
          <w:b/>
          <w:sz w:val="24"/>
          <w:szCs w:val="24"/>
        </w:rPr>
      </w:pPr>
      <w:r>
        <w:rPr>
          <w:rFonts w:ascii="仿宋" w:eastAsia="仿宋" w:hAnsi="仿宋" w:hint="eastAsia"/>
          <w:b/>
          <w:sz w:val="24"/>
          <w:szCs w:val="24"/>
        </w:rPr>
        <w:t>二、合同总价</w:t>
      </w:r>
    </w:p>
    <w:p w14:paraId="0F5F0B6B"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合同总价为      （人民币大写：    整；该合同总价已包含所有报价）。本合同执行期间合同总价不变，甲方无须另向乙方支付本合同规定之外的其他任何费用。</w:t>
      </w:r>
    </w:p>
    <w:p w14:paraId="4C45CCF4" w14:textId="77777777" w:rsidR="00A51862" w:rsidRDefault="00000000">
      <w:pPr>
        <w:rPr>
          <w:rFonts w:ascii="仿宋" w:eastAsia="仿宋" w:hAnsi="仿宋"/>
          <w:b/>
          <w:bCs/>
          <w:sz w:val="24"/>
          <w:szCs w:val="24"/>
        </w:rPr>
      </w:pPr>
      <w:r>
        <w:rPr>
          <w:rFonts w:ascii="仿宋" w:eastAsia="仿宋" w:hAnsi="仿宋" w:hint="eastAsia"/>
          <w:b/>
          <w:bCs/>
          <w:sz w:val="24"/>
          <w:szCs w:val="24"/>
        </w:rPr>
        <w:t>三、付款方式</w:t>
      </w:r>
    </w:p>
    <w:p w14:paraId="2CD4989D"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供应</w:t>
      </w:r>
      <w:proofErr w:type="gramStart"/>
      <w:r>
        <w:rPr>
          <w:rFonts w:ascii="仿宋" w:eastAsia="仿宋" w:hAnsi="仿宋" w:hint="eastAsia"/>
          <w:spacing w:val="8"/>
          <w:sz w:val="24"/>
          <w:szCs w:val="24"/>
        </w:rPr>
        <w:t>商部署</w:t>
      </w:r>
      <w:proofErr w:type="gramEnd"/>
      <w:r>
        <w:rPr>
          <w:rFonts w:ascii="仿宋" w:eastAsia="仿宋" w:hAnsi="仿宋" w:hint="eastAsia"/>
          <w:spacing w:val="8"/>
          <w:sz w:val="24"/>
          <w:szCs w:val="24"/>
        </w:rPr>
        <w:t>完毕，经采购人验收合格，收到供应商开具符合要求的发票后，采购人在30日内支付100%服务款。</w:t>
      </w:r>
    </w:p>
    <w:p w14:paraId="72EF8F0E" w14:textId="77777777" w:rsidR="00A51862" w:rsidRDefault="00000000">
      <w:pPr>
        <w:numPr>
          <w:ilvl w:val="0"/>
          <w:numId w:val="7"/>
        </w:numPr>
        <w:rPr>
          <w:rFonts w:ascii="仿宋" w:eastAsia="仿宋" w:hAnsi="仿宋"/>
          <w:b/>
          <w:bCs/>
          <w:sz w:val="24"/>
          <w:szCs w:val="24"/>
        </w:rPr>
      </w:pPr>
      <w:r>
        <w:rPr>
          <w:rFonts w:ascii="仿宋" w:eastAsia="仿宋" w:hAnsi="仿宋" w:hint="eastAsia"/>
          <w:b/>
          <w:bCs/>
          <w:sz w:val="24"/>
          <w:szCs w:val="24"/>
        </w:rPr>
        <w:t>知识产权</w:t>
      </w:r>
    </w:p>
    <w:p w14:paraId="6B500BFC"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乙方应保证所提供的服务或其任何一部分均不会侵犯任何第三方的专利权、商标权或著作权。</w:t>
      </w:r>
    </w:p>
    <w:p w14:paraId="78E8C525" w14:textId="77777777" w:rsidR="00A51862" w:rsidRDefault="00000000">
      <w:pPr>
        <w:numPr>
          <w:ilvl w:val="0"/>
          <w:numId w:val="7"/>
        </w:numPr>
        <w:rPr>
          <w:rFonts w:ascii="仿宋" w:eastAsia="仿宋" w:hAnsi="仿宋"/>
          <w:b/>
          <w:bCs/>
          <w:sz w:val="24"/>
          <w:szCs w:val="24"/>
        </w:rPr>
      </w:pPr>
      <w:r>
        <w:rPr>
          <w:rFonts w:ascii="仿宋" w:eastAsia="仿宋" w:hAnsi="仿宋" w:hint="eastAsia"/>
          <w:b/>
          <w:bCs/>
          <w:sz w:val="24"/>
          <w:szCs w:val="24"/>
        </w:rPr>
        <w:t>无产权瑕疵条款</w:t>
      </w:r>
    </w:p>
    <w:p w14:paraId="14E00D5C"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乙方保证所提供的服务的所有权完全属于</w:t>
      </w:r>
      <w:proofErr w:type="gramStart"/>
      <w:r>
        <w:rPr>
          <w:rFonts w:ascii="仿宋" w:eastAsia="仿宋" w:hAnsi="仿宋" w:hint="eastAsia"/>
          <w:spacing w:val="8"/>
          <w:sz w:val="24"/>
          <w:szCs w:val="24"/>
        </w:rPr>
        <w:t>乙方且</w:t>
      </w:r>
      <w:proofErr w:type="gramEnd"/>
      <w:r>
        <w:rPr>
          <w:rFonts w:ascii="仿宋" w:eastAsia="仿宋" w:hAnsi="仿宋" w:hint="eastAsia"/>
          <w:spacing w:val="8"/>
          <w:sz w:val="24"/>
          <w:szCs w:val="24"/>
        </w:rPr>
        <w:t>无任何抵押、查封等产权瑕疵。如有产权瑕疵的，视为乙方违约。乙方应负担由此而产生的一切损失。</w:t>
      </w:r>
    </w:p>
    <w:p w14:paraId="726D5211" w14:textId="77777777" w:rsidR="00A51862" w:rsidRDefault="00000000">
      <w:pPr>
        <w:numPr>
          <w:ilvl w:val="0"/>
          <w:numId w:val="7"/>
        </w:numPr>
        <w:rPr>
          <w:rFonts w:ascii="仿宋" w:eastAsia="仿宋" w:hAnsi="仿宋"/>
          <w:b/>
          <w:bCs/>
          <w:sz w:val="24"/>
          <w:szCs w:val="24"/>
        </w:rPr>
      </w:pPr>
      <w:r>
        <w:rPr>
          <w:rFonts w:ascii="仿宋" w:eastAsia="仿宋" w:hAnsi="仿宋" w:hint="eastAsia"/>
          <w:b/>
          <w:bCs/>
          <w:sz w:val="24"/>
          <w:szCs w:val="24"/>
        </w:rPr>
        <w:t>甲方的权利和义务</w:t>
      </w:r>
    </w:p>
    <w:p w14:paraId="66F25999"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14:paraId="7A64337F"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2.甲方有权依据双方签订的考评办法对乙方提供的服务进行定期考评。当</w:t>
      </w:r>
      <w:r>
        <w:rPr>
          <w:rFonts w:ascii="仿宋" w:eastAsia="仿宋" w:hAnsi="仿宋" w:hint="eastAsia"/>
          <w:spacing w:val="8"/>
          <w:sz w:val="24"/>
          <w:szCs w:val="24"/>
        </w:rPr>
        <w:lastRenderedPageBreak/>
        <w:t>考评结果未达到标准时，有权依据考评办法约定的数额扣除履约保证金。</w:t>
      </w:r>
    </w:p>
    <w:p w14:paraId="71188512"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3.负责检查监督乙方管理工作的实施及制度的执行情况。</w:t>
      </w:r>
    </w:p>
    <w:p w14:paraId="54B60025"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4.根据本合同规定，按时向乙方支付应付服务费用。</w:t>
      </w:r>
    </w:p>
    <w:p w14:paraId="653067FA"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5.国家法律、法规所规定由甲方承担的其它责任。</w:t>
      </w:r>
    </w:p>
    <w:p w14:paraId="0D11C82D" w14:textId="77777777" w:rsidR="00A51862" w:rsidRDefault="00000000">
      <w:pPr>
        <w:rPr>
          <w:rFonts w:ascii="仿宋" w:eastAsia="仿宋" w:hAnsi="仿宋"/>
          <w:b/>
          <w:bCs/>
          <w:sz w:val="24"/>
          <w:szCs w:val="24"/>
        </w:rPr>
      </w:pPr>
      <w:r>
        <w:rPr>
          <w:rFonts w:ascii="仿宋" w:eastAsia="仿宋" w:hAnsi="仿宋" w:hint="eastAsia"/>
          <w:b/>
          <w:bCs/>
          <w:sz w:val="24"/>
          <w:szCs w:val="24"/>
        </w:rPr>
        <w:t>七、乙方的权利和义务</w:t>
      </w:r>
    </w:p>
    <w:p w14:paraId="7E391E77"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1.对本合同规定的委托服务范围内的项目享有管理权及服务义务。</w:t>
      </w:r>
    </w:p>
    <w:p w14:paraId="7052BD4E"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2.根据本合同的规定向甲方收取相关服务费用，并有权在本项目管理范围内管理及合理使用。</w:t>
      </w:r>
    </w:p>
    <w:p w14:paraId="31353FC4"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3.及时向甲方通告本项目服务范围内有关服务的重大事项，及时配合处理投诉。</w:t>
      </w:r>
    </w:p>
    <w:p w14:paraId="62DC015E"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4.接受项目行业管理部门及政府有关部门的指导，接受甲方的监督。</w:t>
      </w:r>
    </w:p>
    <w:p w14:paraId="2D2D51B6"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5.国家法律、法规所规定由乙方承担的其它责任。</w:t>
      </w:r>
    </w:p>
    <w:p w14:paraId="3EA46F6F" w14:textId="77777777" w:rsidR="00A51862" w:rsidRDefault="00000000">
      <w:pPr>
        <w:pStyle w:val="a8"/>
        <w:rPr>
          <w:rFonts w:ascii="仿宋" w:eastAsia="仿宋" w:hAnsi="仿宋"/>
          <w:b/>
          <w:bCs/>
          <w:sz w:val="24"/>
          <w:szCs w:val="24"/>
        </w:rPr>
      </w:pPr>
      <w:r>
        <w:rPr>
          <w:rFonts w:ascii="仿宋" w:eastAsia="仿宋" w:hAnsi="仿宋" w:hint="eastAsia"/>
          <w:b/>
          <w:bCs/>
          <w:sz w:val="24"/>
          <w:szCs w:val="24"/>
        </w:rPr>
        <w:t>八、违约责任</w:t>
      </w:r>
    </w:p>
    <w:p w14:paraId="4553D7A1"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1.甲乙双方必须遵守本合同并执行合同中的各项规定，保证本合同的正常履行。</w:t>
      </w:r>
    </w:p>
    <w:p w14:paraId="3C842151"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2.如因乙方工作人员在履行职务过程中的</w:t>
      </w:r>
      <w:proofErr w:type="gramStart"/>
      <w:r>
        <w:rPr>
          <w:rFonts w:ascii="仿宋" w:eastAsia="仿宋" w:hAnsi="仿宋" w:hint="eastAsia"/>
          <w:spacing w:val="8"/>
          <w:sz w:val="24"/>
          <w:szCs w:val="24"/>
        </w:rPr>
        <w:t>的</w:t>
      </w:r>
      <w:proofErr w:type="gramEnd"/>
      <w:r>
        <w:rPr>
          <w:rFonts w:ascii="仿宋" w:eastAsia="仿宋" w:hAnsi="仿宋" w:hint="eastAsia"/>
          <w:spacing w:val="8"/>
          <w:sz w:val="24"/>
          <w:szCs w:val="24"/>
        </w:rPr>
        <w:t>疏忽、失职、过错等故意或者过失原因给甲方造成损失或侵害，包括但不限于甲方本身的财产损失、由此而导致的甲方对任何第三方的法律责任等，乙方对此均应承担全部的赔偿责任。</w:t>
      </w:r>
    </w:p>
    <w:p w14:paraId="33FEF47F" w14:textId="77777777" w:rsidR="00A51862" w:rsidRDefault="00000000">
      <w:pPr>
        <w:pStyle w:val="a8"/>
        <w:rPr>
          <w:rFonts w:ascii="仿宋" w:eastAsia="仿宋" w:hAnsi="仿宋"/>
          <w:b/>
          <w:bCs/>
          <w:sz w:val="24"/>
          <w:szCs w:val="24"/>
        </w:rPr>
      </w:pPr>
      <w:r>
        <w:rPr>
          <w:rFonts w:ascii="仿宋" w:eastAsia="仿宋" w:hAnsi="仿宋" w:hint="eastAsia"/>
          <w:b/>
          <w:bCs/>
          <w:sz w:val="24"/>
          <w:szCs w:val="24"/>
        </w:rPr>
        <w:t>九、不可抗力事件处理</w:t>
      </w:r>
    </w:p>
    <w:p w14:paraId="56F67E55"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1.在合同有效期内，任何一方因不可抗力事件导致不能履行合同，则合同履行期可延长，其延长期与不可抗力影响期相同。</w:t>
      </w:r>
    </w:p>
    <w:p w14:paraId="495966AF"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2.不可抗力事件发生后，应立即通知对方，并寄送有关权威机构出具的证明。</w:t>
      </w:r>
    </w:p>
    <w:p w14:paraId="05C51F52"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3.不可抗力事件延续120天以上，双方应通过友好协商，确定是否继续履行合同。</w:t>
      </w:r>
    </w:p>
    <w:p w14:paraId="764F34CC" w14:textId="77777777" w:rsidR="00A51862" w:rsidRDefault="00000000">
      <w:pPr>
        <w:tabs>
          <w:tab w:val="left" w:pos="1521"/>
        </w:tabs>
        <w:autoSpaceDE w:val="0"/>
        <w:autoSpaceDN w:val="0"/>
        <w:snapToGrid w:val="0"/>
        <w:rPr>
          <w:rFonts w:ascii="仿宋" w:eastAsia="仿宋" w:hAnsi="仿宋"/>
          <w:b/>
          <w:spacing w:val="8"/>
          <w:sz w:val="24"/>
          <w:szCs w:val="24"/>
        </w:rPr>
      </w:pPr>
      <w:bookmarkStart w:id="34" w:name="_Toc238984980"/>
      <w:r>
        <w:rPr>
          <w:rFonts w:ascii="仿宋" w:eastAsia="仿宋" w:hAnsi="仿宋" w:hint="eastAsia"/>
          <w:b/>
          <w:spacing w:val="8"/>
          <w:sz w:val="24"/>
          <w:szCs w:val="24"/>
        </w:rPr>
        <w:t>十、</w:t>
      </w:r>
      <w:bookmarkEnd w:id="34"/>
      <w:r>
        <w:rPr>
          <w:rFonts w:ascii="仿宋" w:eastAsia="仿宋" w:hAnsi="仿宋" w:hint="eastAsia"/>
          <w:b/>
          <w:spacing w:val="8"/>
          <w:sz w:val="24"/>
          <w:szCs w:val="24"/>
        </w:rPr>
        <w:t>解决合同纠纷的方式</w:t>
      </w:r>
    </w:p>
    <w:p w14:paraId="57A97629"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1.在执行本合同中发生的或与本合同有关的争端，双方应通过友好协商解决，经协商在60天内不能达成协议时，应提交成都仲裁委员会仲裁。</w:t>
      </w:r>
    </w:p>
    <w:p w14:paraId="1B26ED12"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lastRenderedPageBreak/>
        <w:t>2.仲裁裁决应为最终决定，并对双方具有约束力。</w:t>
      </w:r>
    </w:p>
    <w:p w14:paraId="3F618DC7"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3.除另有裁决外，仲裁费应由败诉方负担。</w:t>
      </w:r>
    </w:p>
    <w:p w14:paraId="1C88D4A6"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4.在仲裁期间，除正在进行仲裁部分外，合同其他部分继续执行。</w:t>
      </w:r>
    </w:p>
    <w:p w14:paraId="4852B77A" w14:textId="77777777" w:rsidR="00A51862" w:rsidRDefault="00000000">
      <w:pPr>
        <w:tabs>
          <w:tab w:val="left" w:pos="1521"/>
        </w:tabs>
        <w:autoSpaceDE w:val="0"/>
        <w:autoSpaceDN w:val="0"/>
        <w:snapToGrid w:val="0"/>
        <w:rPr>
          <w:rFonts w:ascii="仿宋" w:eastAsia="仿宋" w:hAnsi="仿宋"/>
          <w:b/>
          <w:spacing w:val="8"/>
          <w:sz w:val="24"/>
          <w:szCs w:val="24"/>
        </w:rPr>
      </w:pPr>
      <w:bookmarkStart w:id="35" w:name="_Toc239568424"/>
      <w:r>
        <w:rPr>
          <w:rFonts w:ascii="仿宋" w:eastAsia="仿宋" w:hAnsi="仿宋" w:hint="eastAsia"/>
          <w:b/>
          <w:spacing w:val="8"/>
          <w:sz w:val="24"/>
          <w:szCs w:val="24"/>
        </w:rPr>
        <w:t>十一、</w:t>
      </w:r>
      <w:bookmarkEnd w:id="35"/>
      <w:r>
        <w:rPr>
          <w:rFonts w:ascii="仿宋" w:eastAsia="仿宋" w:hAnsi="仿宋" w:hint="eastAsia"/>
          <w:b/>
          <w:spacing w:val="8"/>
          <w:sz w:val="24"/>
          <w:szCs w:val="24"/>
        </w:rPr>
        <w:t>合同生效及其他</w:t>
      </w:r>
    </w:p>
    <w:p w14:paraId="28558EA0"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1.合同经双方法定代表人/单位负责人或授权委托代理人签字并加盖单位公章后生效。</w:t>
      </w:r>
    </w:p>
    <w:p w14:paraId="754D58A7" w14:textId="77777777" w:rsidR="00A51862" w:rsidRDefault="00000000">
      <w:pPr>
        <w:autoSpaceDE w:val="0"/>
        <w:autoSpaceDN w:val="0"/>
        <w:snapToGrid w:val="0"/>
        <w:spacing w:line="500" w:lineRule="exact"/>
        <w:ind w:firstLineChars="238" w:firstLine="609"/>
        <w:rPr>
          <w:rFonts w:ascii="仿宋" w:eastAsia="仿宋" w:hAnsi="仿宋"/>
          <w:spacing w:val="8"/>
          <w:sz w:val="24"/>
          <w:szCs w:val="24"/>
        </w:rPr>
      </w:pPr>
      <w:r>
        <w:rPr>
          <w:rFonts w:ascii="仿宋" w:eastAsia="仿宋" w:hAnsi="仿宋" w:hint="eastAsia"/>
          <w:spacing w:val="8"/>
          <w:sz w:val="24"/>
          <w:szCs w:val="24"/>
        </w:rPr>
        <w:t>2.合同执行中涉及采购资金和采购内容修改或补充的，须签书面补充协议方可作为主合同不可分割的一部分。</w:t>
      </w:r>
    </w:p>
    <w:p w14:paraId="334EF847" w14:textId="77777777" w:rsidR="00A51862" w:rsidRDefault="00000000">
      <w:pPr>
        <w:spacing w:line="500" w:lineRule="exact"/>
        <w:rPr>
          <w:sz w:val="24"/>
          <w:szCs w:val="24"/>
        </w:rPr>
      </w:pPr>
      <w:r>
        <w:rPr>
          <w:rFonts w:ascii="仿宋" w:eastAsia="仿宋" w:hAnsi="仿宋" w:hint="eastAsia"/>
          <w:spacing w:val="8"/>
          <w:sz w:val="24"/>
          <w:szCs w:val="24"/>
        </w:rPr>
        <w:t>3.本合同一式  份，自双方签章之日起起效。甲方  份，乙方  份，采购代理机构  份，具有同等法律效力。</w:t>
      </w:r>
    </w:p>
    <w:sectPr w:rsidR="00A51862">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71131" w14:textId="77777777" w:rsidR="00317968" w:rsidRDefault="00317968">
      <w:r>
        <w:separator/>
      </w:r>
    </w:p>
  </w:endnote>
  <w:endnote w:type="continuationSeparator" w:id="0">
    <w:p w14:paraId="53510DD6" w14:textId="77777777" w:rsidR="00317968" w:rsidRDefault="003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2E5F" w14:textId="77777777" w:rsidR="00A51862" w:rsidRDefault="00000000">
    <w:pPr>
      <w:pStyle w:val="af2"/>
    </w:pPr>
    <w:r>
      <w:rPr>
        <w:noProof/>
      </w:rPr>
      <mc:AlternateContent>
        <mc:Choice Requires="wps">
          <w:drawing>
            <wp:anchor distT="0" distB="0" distL="114300" distR="114300" simplePos="0" relativeHeight="251661312" behindDoc="0" locked="0" layoutInCell="1" allowOverlap="1" wp14:anchorId="253B807C" wp14:editId="76BCE2F8">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87EF9" w14:textId="77777777" w:rsidR="00A51862"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253B807C"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2D987EF9" w14:textId="77777777" w:rsidR="00A51862"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218C" w14:textId="77777777" w:rsidR="00A51862" w:rsidRDefault="00000000">
    <w:pPr>
      <w:pStyle w:val="af2"/>
    </w:pPr>
    <w:r>
      <w:rPr>
        <w:noProof/>
      </w:rPr>
      <mc:AlternateContent>
        <mc:Choice Requires="wps">
          <w:drawing>
            <wp:anchor distT="0" distB="0" distL="114300" distR="114300" simplePos="0" relativeHeight="251659264" behindDoc="0" locked="0" layoutInCell="1" allowOverlap="1" wp14:anchorId="3F354DAA" wp14:editId="7AF1513D">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1FD98" w14:textId="77777777" w:rsidR="00A51862"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F354DAA"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5031FD98" w14:textId="77777777" w:rsidR="00A51862"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A9C8" w14:textId="77777777" w:rsidR="00317968" w:rsidRDefault="00317968">
      <w:r>
        <w:separator/>
      </w:r>
    </w:p>
  </w:footnote>
  <w:footnote w:type="continuationSeparator" w:id="0">
    <w:p w14:paraId="2F44CFA3" w14:textId="77777777" w:rsidR="00317968" w:rsidRDefault="0031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EB3CF" w14:textId="77777777" w:rsidR="00A51862" w:rsidRDefault="00000000">
    <w:pPr>
      <w:pStyle w:val="af4"/>
      <w:jc w:val="both"/>
    </w:pPr>
    <w:r>
      <w:rPr>
        <w:noProof/>
      </w:rPr>
      <w:drawing>
        <wp:inline distT="0" distB="0" distL="0" distR="0" wp14:anchorId="6D5CCDF3" wp14:editId="1C55DE3D">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AC96" w14:textId="77777777" w:rsidR="00A51862" w:rsidRDefault="00000000">
    <w:pPr>
      <w:pStyle w:val="af4"/>
      <w:jc w:val="both"/>
    </w:pPr>
    <w:r>
      <w:rPr>
        <w:noProof/>
      </w:rPr>
      <w:drawing>
        <wp:inline distT="0" distB="0" distL="0" distR="0" wp14:anchorId="475C40B3" wp14:editId="392AEF91">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43DC0587"/>
    <w:multiLevelType w:val="multilevel"/>
    <w:tmpl w:val="43DC0587"/>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5"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abstractNum w:abstractNumId="6" w15:restartNumberingAfterBreak="0">
    <w:nsid w:val="7C812168"/>
    <w:multiLevelType w:val="multilevel"/>
    <w:tmpl w:val="7C812168"/>
    <w:lvl w:ilvl="0">
      <w:start w:val="4"/>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159999064">
    <w:abstractNumId w:val="2"/>
  </w:num>
  <w:num w:numId="2" w16cid:durableId="856238815">
    <w:abstractNumId w:val="1"/>
  </w:num>
  <w:num w:numId="3" w16cid:durableId="1058092008">
    <w:abstractNumId w:val="5"/>
  </w:num>
  <w:num w:numId="4" w16cid:durableId="224293083">
    <w:abstractNumId w:val="4"/>
  </w:num>
  <w:num w:numId="5" w16cid:durableId="345327092">
    <w:abstractNumId w:val="0"/>
  </w:num>
  <w:num w:numId="6" w16cid:durableId="7222874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44031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6ACF"/>
    <w:rsid w:val="00067298"/>
    <w:rsid w:val="00074890"/>
    <w:rsid w:val="00075493"/>
    <w:rsid w:val="000865AB"/>
    <w:rsid w:val="00092776"/>
    <w:rsid w:val="000A3154"/>
    <w:rsid w:val="000B07A6"/>
    <w:rsid w:val="000D176C"/>
    <w:rsid w:val="000E2696"/>
    <w:rsid w:val="000E63F5"/>
    <w:rsid w:val="00102135"/>
    <w:rsid w:val="001130E5"/>
    <w:rsid w:val="001210BA"/>
    <w:rsid w:val="001262A4"/>
    <w:rsid w:val="00136417"/>
    <w:rsid w:val="00161120"/>
    <w:rsid w:val="00164CE8"/>
    <w:rsid w:val="001802E8"/>
    <w:rsid w:val="00184A2C"/>
    <w:rsid w:val="001D075C"/>
    <w:rsid w:val="001D5AF5"/>
    <w:rsid w:val="0020071E"/>
    <w:rsid w:val="0021078E"/>
    <w:rsid w:val="0024094B"/>
    <w:rsid w:val="00243332"/>
    <w:rsid w:val="00250350"/>
    <w:rsid w:val="002503E2"/>
    <w:rsid w:val="0025528E"/>
    <w:rsid w:val="002570CC"/>
    <w:rsid w:val="002623F4"/>
    <w:rsid w:val="00262DE8"/>
    <w:rsid w:val="00276687"/>
    <w:rsid w:val="00290B15"/>
    <w:rsid w:val="002A1A86"/>
    <w:rsid w:val="002A334F"/>
    <w:rsid w:val="002C52C6"/>
    <w:rsid w:val="002F6A92"/>
    <w:rsid w:val="00317968"/>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9497D"/>
    <w:rsid w:val="004E4695"/>
    <w:rsid w:val="004F3F08"/>
    <w:rsid w:val="004F5587"/>
    <w:rsid w:val="00505F07"/>
    <w:rsid w:val="00511476"/>
    <w:rsid w:val="00542BBB"/>
    <w:rsid w:val="00545109"/>
    <w:rsid w:val="00563636"/>
    <w:rsid w:val="00573D8D"/>
    <w:rsid w:val="005773AA"/>
    <w:rsid w:val="005A403D"/>
    <w:rsid w:val="005A4B5B"/>
    <w:rsid w:val="005B031B"/>
    <w:rsid w:val="005C7331"/>
    <w:rsid w:val="005C7664"/>
    <w:rsid w:val="005D6A6F"/>
    <w:rsid w:val="005E08A6"/>
    <w:rsid w:val="005E32F9"/>
    <w:rsid w:val="0060271B"/>
    <w:rsid w:val="00643ADE"/>
    <w:rsid w:val="00651FB8"/>
    <w:rsid w:val="006544EC"/>
    <w:rsid w:val="006556EA"/>
    <w:rsid w:val="00660636"/>
    <w:rsid w:val="00675EDB"/>
    <w:rsid w:val="00697B33"/>
    <w:rsid w:val="006B5D0A"/>
    <w:rsid w:val="006C5F37"/>
    <w:rsid w:val="006D781E"/>
    <w:rsid w:val="006E2C81"/>
    <w:rsid w:val="006F13AE"/>
    <w:rsid w:val="00701470"/>
    <w:rsid w:val="0070549E"/>
    <w:rsid w:val="00723DCC"/>
    <w:rsid w:val="00742640"/>
    <w:rsid w:val="007449C7"/>
    <w:rsid w:val="00766A65"/>
    <w:rsid w:val="007778BD"/>
    <w:rsid w:val="00785472"/>
    <w:rsid w:val="00792641"/>
    <w:rsid w:val="007928F1"/>
    <w:rsid w:val="007A5657"/>
    <w:rsid w:val="007B6243"/>
    <w:rsid w:val="007E089C"/>
    <w:rsid w:val="007E73F4"/>
    <w:rsid w:val="007E7A49"/>
    <w:rsid w:val="007F0BFD"/>
    <w:rsid w:val="008133BD"/>
    <w:rsid w:val="00826877"/>
    <w:rsid w:val="00856815"/>
    <w:rsid w:val="0086777D"/>
    <w:rsid w:val="00894C53"/>
    <w:rsid w:val="008A2561"/>
    <w:rsid w:val="008D3965"/>
    <w:rsid w:val="008E5B26"/>
    <w:rsid w:val="008F49B1"/>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5539F"/>
    <w:rsid w:val="00B60A1A"/>
    <w:rsid w:val="00B6296C"/>
    <w:rsid w:val="00B6771B"/>
    <w:rsid w:val="00B81C9F"/>
    <w:rsid w:val="00B94575"/>
    <w:rsid w:val="00B94CE5"/>
    <w:rsid w:val="00BA0A16"/>
    <w:rsid w:val="00BB085E"/>
    <w:rsid w:val="00BB0A43"/>
    <w:rsid w:val="00BB1D7F"/>
    <w:rsid w:val="00BB6994"/>
    <w:rsid w:val="00BC53E6"/>
    <w:rsid w:val="00BD7427"/>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5951"/>
    <w:rsid w:val="00D6345A"/>
    <w:rsid w:val="00D937EB"/>
    <w:rsid w:val="00DA37D3"/>
    <w:rsid w:val="00DA48A9"/>
    <w:rsid w:val="00DB3C4D"/>
    <w:rsid w:val="00DC351D"/>
    <w:rsid w:val="00E15BF1"/>
    <w:rsid w:val="00E250D7"/>
    <w:rsid w:val="00E2711D"/>
    <w:rsid w:val="00E37D96"/>
    <w:rsid w:val="00E67D4E"/>
    <w:rsid w:val="00E74083"/>
    <w:rsid w:val="00E857B6"/>
    <w:rsid w:val="00E85DDD"/>
    <w:rsid w:val="00EB53FE"/>
    <w:rsid w:val="00EB5667"/>
    <w:rsid w:val="00EC7A71"/>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C4A54"/>
    <w:rsid w:val="00FC5C6C"/>
    <w:rsid w:val="00FD4A63"/>
    <w:rsid w:val="01101675"/>
    <w:rsid w:val="01312CEC"/>
    <w:rsid w:val="025E756D"/>
    <w:rsid w:val="02810D87"/>
    <w:rsid w:val="02CE15EC"/>
    <w:rsid w:val="042E35A5"/>
    <w:rsid w:val="04A56529"/>
    <w:rsid w:val="0588304F"/>
    <w:rsid w:val="06943C55"/>
    <w:rsid w:val="0791334A"/>
    <w:rsid w:val="07F55C66"/>
    <w:rsid w:val="08815D8B"/>
    <w:rsid w:val="09371E95"/>
    <w:rsid w:val="09526CCE"/>
    <w:rsid w:val="0BAB38D2"/>
    <w:rsid w:val="0C375743"/>
    <w:rsid w:val="0C9475FE"/>
    <w:rsid w:val="0D023D95"/>
    <w:rsid w:val="0D55453D"/>
    <w:rsid w:val="0DCB2DC7"/>
    <w:rsid w:val="0DDB551C"/>
    <w:rsid w:val="0E164982"/>
    <w:rsid w:val="0E945864"/>
    <w:rsid w:val="0EBD2E3C"/>
    <w:rsid w:val="0EC57F43"/>
    <w:rsid w:val="0EE14A77"/>
    <w:rsid w:val="106572BB"/>
    <w:rsid w:val="10B01798"/>
    <w:rsid w:val="11B56A89"/>
    <w:rsid w:val="11E93D11"/>
    <w:rsid w:val="13386F35"/>
    <w:rsid w:val="13554024"/>
    <w:rsid w:val="13A82B6A"/>
    <w:rsid w:val="14F766D0"/>
    <w:rsid w:val="152A48BB"/>
    <w:rsid w:val="153D4CD7"/>
    <w:rsid w:val="154D60B6"/>
    <w:rsid w:val="161754F0"/>
    <w:rsid w:val="16680E9C"/>
    <w:rsid w:val="179D42D7"/>
    <w:rsid w:val="1A146F28"/>
    <w:rsid w:val="1ADF5D2A"/>
    <w:rsid w:val="1C4C7ABB"/>
    <w:rsid w:val="1D796AC8"/>
    <w:rsid w:val="1D8A23E1"/>
    <w:rsid w:val="1E310498"/>
    <w:rsid w:val="1E7021C7"/>
    <w:rsid w:val="1FA37E2C"/>
    <w:rsid w:val="21AC23AE"/>
    <w:rsid w:val="21EE27CA"/>
    <w:rsid w:val="2245730B"/>
    <w:rsid w:val="22D74D11"/>
    <w:rsid w:val="230C7470"/>
    <w:rsid w:val="23161F22"/>
    <w:rsid w:val="23704A24"/>
    <w:rsid w:val="23AE6D9F"/>
    <w:rsid w:val="24B21784"/>
    <w:rsid w:val="251A293E"/>
    <w:rsid w:val="25BD0DAE"/>
    <w:rsid w:val="25F23F5C"/>
    <w:rsid w:val="25F5473F"/>
    <w:rsid w:val="268F6980"/>
    <w:rsid w:val="27147848"/>
    <w:rsid w:val="27BF0408"/>
    <w:rsid w:val="285E3F7C"/>
    <w:rsid w:val="2E894521"/>
    <w:rsid w:val="2EE6563F"/>
    <w:rsid w:val="2F94557B"/>
    <w:rsid w:val="2FBE036A"/>
    <w:rsid w:val="2FF975F4"/>
    <w:rsid w:val="2FFA3A98"/>
    <w:rsid w:val="308537B5"/>
    <w:rsid w:val="3093762E"/>
    <w:rsid w:val="30E03DFA"/>
    <w:rsid w:val="30F93D50"/>
    <w:rsid w:val="3115045E"/>
    <w:rsid w:val="33180F62"/>
    <w:rsid w:val="343B7E18"/>
    <w:rsid w:val="34E97F34"/>
    <w:rsid w:val="39F93B3A"/>
    <w:rsid w:val="3C3B356A"/>
    <w:rsid w:val="3C6A0448"/>
    <w:rsid w:val="3CB651A4"/>
    <w:rsid w:val="3DEB2735"/>
    <w:rsid w:val="3E55633E"/>
    <w:rsid w:val="3F532821"/>
    <w:rsid w:val="3F9666B3"/>
    <w:rsid w:val="4048214A"/>
    <w:rsid w:val="414334DE"/>
    <w:rsid w:val="425F7F29"/>
    <w:rsid w:val="43691D08"/>
    <w:rsid w:val="437E00E5"/>
    <w:rsid w:val="44842FAD"/>
    <w:rsid w:val="45286D80"/>
    <w:rsid w:val="465D2233"/>
    <w:rsid w:val="467770A4"/>
    <w:rsid w:val="474927B8"/>
    <w:rsid w:val="4A3F4CA5"/>
    <w:rsid w:val="4A4060F4"/>
    <w:rsid w:val="4B3813A7"/>
    <w:rsid w:val="4CA53717"/>
    <w:rsid w:val="4E106B77"/>
    <w:rsid w:val="4E2C6E0F"/>
    <w:rsid w:val="4E3D12B6"/>
    <w:rsid w:val="4ED85BC4"/>
    <w:rsid w:val="4F150BB0"/>
    <w:rsid w:val="4F601296"/>
    <w:rsid w:val="4F997830"/>
    <w:rsid w:val="4FBF0685"/>
    <w:rsid w:val="518F170F"/>
    <w:rsid w:val="5261632C"/>
    <w:rsid w:val="52BA51C7"/>
    <w:rsid w:val="53762B86"/>
    <w:rsid w:val="54640C31"/>
    <w:rsid w:val="54FB77E7"/>
    <w:rsid w:val="55053F27"/>
    <w:rsid w:val="558D7F35"/>
    <w:rsid w:val="56F12160"/>
    <w:rsid w:val="570A1F63"/>
    <w:rsid w:val="57160F93"/>
    <w:rsid w:val="57F578D5"/>
    <w:rsid w:val="591265B9"/>
    <w:rsid w:val="5ABD3DF0"/>
    <w:rsid w:val="5BD415B9"/>
    <w:rsid w:val="5CBA5FBD"/>
    <w:rsid w:val="5D06196B"/>
    <w:rsid w:val="5D753EAF"/>
    <w:rsid w:val="5DAA18A6"/>
    <w:rsid w:val="5DC8030A"/>
    <w:rsid w:val="5DD15589"/>
    <w:rsid w:val="5E124648"/>
    <w:rsid w:val="5F946213"/>
    <w:rsid w:val="619F3C5C"/>
    <w:rsid w:val="61E37639"/>
    <w:rsid w:val="62B66AFB"/>
    <w:rsid w:val="63112BE8"/>
    <w:rsid w:val="63B12E83"/>
    <w:rsid w:val="64162BE0"/>
    <w:rsid w:val="64230399"/>
    <w:rsid w:val="64DD1E83"/>
    <w:rsid w:val="653A7029"/>
    <w:rsid w:val="65EE7B21"/>
    <w:rsid w:val="66A157BA"/>
    <w:rsid w:val="671C7C7A"/>
    <w:rsid w:val="67D81B6B"/>
    <w:rsid w:val="68F202C4"/>
    <w:rsid w:val="694E3F32"/>
    <w:rsid w:val="69985325"/>
    <w:rsid w:val="6DC45B98"/>
    <w:rsid w:val="6E280154"/>
    <w:rsid w:val="6F0C4338"/>
    <w:rsid w:val="6F5D66D8"/>
    <w:rsid w:val="7004636D"/>
    <w:rsid w:val="70C60851"/>
    <w:rsid w:val="70C6166C"/>
    <w:rsid w:val="70D81F09"/>
    <w:rsid w:val="71E85AD1"/>
    <w:rsid w:val="7275138A"/>
    <w:rsid w:val="72FA784E"/>
    <w:rsid w:val="73B54BAD"/>
    <w:rsid w:val="74031DC4"/>
    <w:rsid w:val="746C1535"/>
    <w:rsid w:val="747F1EB2"/>
    <w:rsid w:val="75E82325"/>
    <w:rsid w:val="765E4A8E"/>
    <w:rsid w:val="76B065AA"/>
    <w:rsid w:val="778C6C39"/>
    <w:rsid w:val="78A87DBB"/>
    <w:rsid w:val="78B1643B"/>
    <w:rsid w:val="79B00908"/>
    <w:rsid w:val="7A2A00A3"/>
    <w:rsid w:val="7C923CDE"/>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2B018F5"/>
  <w15:docId w15:val="{D75B6550-7EEE-4408-B718-43F05053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uiPriority w:val="99"/>
    <w:qFormat/>
    <w:pPr>
      <w:jc w:val="left"/>
    </w:pPr>
  </w:style>
  <w:style w:type="paragraph" w:styleId="a8">
    <w:name w:val="Body Text"/>
    <w:basedOn w:val="a"/>
    <w:next w:val="a"/>
    <w:link w:val="a9"/>
    <w:qFormat/>
    <w:pPr>
      <w:spacing w:after="120"/>
    </w:pPr>
  </w:style>
  <w:style w:type="paragraph" w:styleId="aa">
    <w:name w:val="Body Text Indent"/>
    <w:basedOn w:val="a"/>
    <w:link w:val="ab"/>
    <w:uiPriority w:val="99"/>
    <w:semiHidden/>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annotation subject"/>
    <w:basedOn w:val="a6"/>
    <w:next w:val="a6"/>
    <w:link w:val="afa"/>
    <w:uiPriority w:val="99"/>
    <w:semiHidden/>
    <w:unhideWhenUsed/>
    <w:qFormat/>
    <w:rPr>
      <w:b/>
      <w:bCs/>
    </w:rPr>
  </w:style>
  <w:style w:type="paragraph" w:styleId="afb">
    <w:name w:val="Body Text First Indent"/>
    <w:basedOn w:val="a8"/>
    <w:link w:val="afc"/>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d">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basedOn w:val="a0"/>
    <w:qFormat/>
  </w:style>
  <w:style w:type="character" w:styleId="aff">
    <w:name w:val="Hyperlink"/>
    <w:basedOn w:val="a0"/>
    <w:uiPriority w:val="99"/>
    <w:unhideWhenUsed/>
    <w:qFormat/>
    <w:rPr>
      <w:color w:val="0563C1" w:themeColor="hyperlink"/>
      <w:u w:val="single"/>
    </w:rPr>
  </w:style>
  <w:style w:type="character" w:styleId="aff0">
    <w:name w:val="annotation reference"/>
    <w:basedOn w:val="a0"/>
    <w:uiPriority w:val="99"/>
    <w:semiHidden/>
    <w:unhideWhenUsed/>
    <w:qFormat/>
    <w:rPr>
      <w:sz w:val="21"/>
      <w:szCs w:val="21"/>
    </w:rPr>
  </w:style>
  <w:style w:type="paragraph" w:customStyle="1" w:styleId="5">
    <w:name w:val="标题 5（有编号）（绿盟科技）"/>
    <w:basedOn w:val="11"/>
    <w:next w:val="aff1"/>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1">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uiPriority w:val="99"/>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c">
    <w:name w:val="正文文本首行缩进 字符"/>
    <w:basedOn w:val="a9"/>
    <w:link w:val="afb"/>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2">
    <w:name w:val="样式"/>
    <w:qFormat/>
    <w:pPr>
      <w:widowControl w:val="0"/>
      <w:autoSpaceDE w:val="0"/>
      <w:autoSpaceDN w:val="0"/>
      <w:adjustRightInd w:val="0"/>
    </w:pPr>
    <w:rPr>
      <w:rFonts w:ascii="宋体" w:hAnsi="宋体" w:cs="宋体"/>
      <w:sz w:val="24"/>
      <w:szCs w:val="24"/>
    </w:rPr>
  </w:style>
  <w:style w:type="paragraph" w:customStyle="1" w:styleId="aff3">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a">
    <w:name w:val="批注主题 字符"/>
    <w:basedOn w:val="a7"/>
    <w:link w:val="af9"/>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4">
    <w:name w:val="No Spacing"/>
    <w:basedOn w:val="a"/>
    <w:next w:val="a"/>
    <w:unhideWhenUsed/>
    <w:qFormat/>
    <w:rPr>
      <w:rFonts w:ascii="Calibri" w:hAnsi="Calibri"/>
    </w:rPr>
  </w:style>
  <w:style w:type="paragraph" w:styleId="aff5">
    <w:name w:val="List Paragraph"/>
    <w:basedOn w:val="a"/>
    <w:link w:val="aff6"/>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semiHidden/>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6">
    <w:name w:val="列表段落 字符"/>
    <w:link w:val="aff5"/>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40</Pages>
  <Words>11278</Words>
  <Characters>11505</Characters>
  <Application>Microsoft Office Word</Application>
  <DocSecurity>0</DocSecurity>
  <Lines>676</Lines>
  <Paragraphs>632</Paragraphs>
  <ScaleCrop>false</ScaleCrop>
  <Company>微软中国</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40</cp:revision>
  <dcterms:created xsi:type="dcterms:W3CDTF">2023-05-30T09:40:00Z</dcterms:created>
  <dcterms:modified xsi:type="dcterms:W3CDTF">2025-09-11T05:58:00Z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56D662129F974C52AB157386C3E45805_13</vt:lpwstr>
  </property>
  <property fmtid="{D5CDD505-2E9C-101B-9397-08002B2CF9AE}" pid="4" name="KSOTemplateDocerSaveRecord">
    <vt:lpwstr>eyJoZGlkIjoiZTNiODE4ZDQyM2Q2ZTc4M2QyMGE4ZTIzYmQ0MTc2NmIiLCJ1c2VySWQiOiI0Nzg1MzU5NzMifQ==</vt:lpwstr>
  </property>
</Properties>
</file>