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758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rPr>
        <w:t>四川铁道职业学院工会</w:t>
      </w:r>
      <w:r>
        <w:rPr>
          <w:rFonts w:hint="eastAsia" w:ascii="方正小标宋_GBK" w:eastAsia="方正小标宋_GBK"/>
          <w:sz w:val="44"/>
          <w:szCs w:val="44"/>
          <w:lang w:val="en-US" w:eastAsia="zh-CN"/>
        </w:rPr>
        <w:t>委员会</w:t>
      </w:r>
    </w:p>
    <w:p w14:paraId="50C881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rPr>
      </w:pPr>
      <w:r>
        <w:rPr>
          <w:rFonts w:hint="eastAsia" w:ascii="方正小标宋_GBK" w:eastAsia="方正小标宋_GBK"/>
          <w:sz w:val="44"/>
          <w:szCs w:val="44"/>
        </w:rPr>
        <w:t>健身设备采购项目文件采购</w:t>
      </w:r>
      <w:r>
        <w:rPr>
          <w:rFonts w:hint="eastAsia" w:ascii="方正小标宋_GBK" w:eastAsia="方正小标宋_GBK"/>
          <w:sz w:val="44"/>
          <w:szCs w:val="44"/>
          <w:lang w:val="en-US" w:eastAsia="zh-CN"/>
        </w:rPr>
        <w:t>项目</w:t>
      </w:r>
      <w:r>
        <w:rPr>
          <w:rFonts w:hint="eastAsia" w:ascii="方正小标宋_GBK" w:eastAsia="方正小标宋_GBK"/>
          <w:sz w:val="44"/>
          <w:szCs w:val="44"/>
        </w:rPr>
        <w:t>文件</w:t>
      </w:r>
    </w:p>
    <w:p w14:paraId="1E3067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w:t>
      </w:r>
    </w:p>
    <w:p w14:paraId="0CB07D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一、项目名称</w:t>
      </w:r>
    </w:p>
    <w:p w14:paraId="1DBB9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健身设备采购</w:t>
      </w:r>
    </w:p>
    <w:p w14:paraId="009CE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二、采购类别</w:t>
      </w:r>
    </w:p>
    <w:p w14:paraId="274923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1.可调式双滑轮多功能训练器  1台</w:t>
      </w:r>
    </w:p>
    <w:p w14:paraId="2FC3F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2.商用椭圆机   2台</w:t>
      </w:r>
      <w:bookmarkStart w:id="0" w:name="_GoBack"/>
      <w:bookmarkEnd w:id="0"/>
    </w:p>
    <w:p w14:paraId="0ADAA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3.橡胶地垫    10㎡</w:t>
      </w:r>
    </w:p>
    <w:p w14:paraId="5ADE5C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三、采购预算</w:t>
      </w:r>
    </w:p>
    <w:p w14:paraId="7DF5E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采购总金额不超过6.2万元。</w:t>
      </w:r>
    </w:p>
    <w:p w14:paraId="60C7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cstheme="minorBidi"/>
          <w:kern w:val="2"/>
          <w:sz w:val="32"/>
          <w:szCs w:val="32"/>
          <w:lang w:val="en-US" w:eastAsia="zh-CN" w:bidi="ar-SA"/>
        </w:rPr>
        <w:t>四、</w:t>
      </w:r>
      <w:r>
        <w:rPr>
          <w:rFonts w:hint="eastAsia" w:ascii="黑体" w:hAnsi="黑体" w:eastAsia="黑体"/>
          <w:sz w:val="32"/>
          <w:szCs w:val="32"/>
        </w:rPr>
        <w:t>采购</w:t>
      </w:r>
      <w:r>
        <w:rPr>
          <w:rFonts w:hint="eastAsia" w:ascii="黑体" w:hAnsi="黑体" w:eastAsia="黑体"/>
          <w:sz w:val="32"/>
          <w:szCs w:val="32"/>
          <w:lang w:val="en-US" w:eastAsia="zh-CN"/>
        </w:rPr>
        <w:t>清单</w:t>
      </w:r>
    </w:p>
    <w:p w14:paraId="434320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sz w:val="32"/>
          <w:szCs w:val="32"/>
          <w:lang w:val="en-US" w:eastAsia="zh-CN"/>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26"/>
        <w:gridCol w:w="440"/>
        <w:gridCol w:w="616"/>
        <w:gridCol w:w="6292"/>
      </w:tblGrid>
      <w:tr w14:paraId="0327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tblHeader/>
          <w:jc w:val="center"/>
        </w:trPr>
        <w:tc>
          <w:tcPr>
            <w:tcW w:w="995" w:type="pct"/>
            <w:shd w:val="clear" w:color="auto" w:fill="FFFFFF"/>
            <w:noWrap w:val="0"/>
            <w:vAlign w:val="center"/>
          </w:tcPr>
          <w:p w14:paraId="1507D13F">
            <w:pPr>
              <w:jc w:val="center"/>
              <w:rPr>
                <w:rFonts w:hint="eastAsia" w:ascii="仿宋" w:hAnsi="仿宋" w:eastAsia="仿宋"/>
                <w:color w:val="000000"/>
                <w:szCs w:val="21"/>
              </w:rPr>
            </w:pPr>
            <w:r>
              <w:rPr>
                <w:rFonts w:hint="eastAsia" w:ascii="仿宋" w:hAnsi="仿宋" w:eastAsia="仿宋"/>
                <w:color w:val="000000"/>
                <w:szCs w:val="21"/>
              </w:rPr>
              <w:t>产品名称</w:t>
            </w:r>
          </w:p>
        </w:tc>
        <w:tc>
          <w:tcPr>
            <w:tcW w:w="240" w:type="pct"/>
            <w:shd w:val="clear" w:color="auto" w:fill="FFFFFF"/>
            <w:noWrap w:val="0"/>
            <w:vAlign w:val="center"/>
          </w:tcPr>
          <w:p w14:paraId="7E10E361">
            <w:pPr>
              <w:jc w:val="center"/>
              <w:rPr>
                <w:rFonts w:hint="eastAsia" w:ascii="仿宋" w:hAnsi="仿宋" w:eastAsia="仿宋"/>
                <w:color w:val="000000"/>
                <w:szCs w:val="21"/>
              </w:rPr>
            </w:pPr>
            <w:r>
              <w:rPr>
                <w:rFonts w:hint="eastAsia" w:ascii="仿宋" w:hAnsi="仿宋" w:eastAsia="仿宋"/>
                <w:color w:val="000000"/>
                <w:szCs w:val="21"/>
              </w:rPr>
              <w:t>数量</w:t>
            </w:r>
          </w:p>
        </w:tc>
        <w:tc>
          <w:tcPr>
            <w:tcW w:w="336" w:type="pct"/>
            <w:shd w:val="clear" w:color="auto" w:fill="FFFFFF"/>
            <w:noWrap w:val="0"/>
            <w:vAlign w:val="center"/>
          </w:tcPr>
          <w:p w14:paraId="4B1ECACB">
            <w:pPr>
              <w:jc w:val="center"/>
              <w:rPr>
                <w:rFonts w:hint="eastAsia" w:ascii="仿宋" w:hAnsi="仿宋" w:eastAsia="仿宋"/>
                <w:color w:val="000000"/>
                <w:szCs w:val="21"/>
              </w:rPr>
            </w:pPr>
            <w:r>
              <w:rPr>
                <w:rFonts w:hint="eastAsia" w:ascii="仿宋" w:hAnsi="仿宋" w:eastAsia="仿宋"/>
                <w:color w:val="000000"/>
                <w:szCs w:val="21"/>
              </w:rPr>
              <w:t>单位</w:t>
            </w:r>
          </w:p>
        </w:tc>
        <w:tc>
          <w:tcPr>
            <w:tcW w:w="3429" w:type="pct"/>
            <w:shd w:val="clear" w:color="auto" w:fill="FFFFFF"/>
            <w:noWrap w:val="0"/>
            <w:vAlign w:val="center"/>
          </w:tcPr>
          <w:p w14:paraId="319C48D0">
            <w:pPr>
              <w:jc w:val="center"/>
              <w:rPr>
                <w:rFonts w:hint="eastAsia" w:ascii="仿宋" w:hAnsi="仿宋" w:eastAsia="仿宋"/>
                <w:color w:val="000000"/>
                <w:szCs w:val="21"/>
              </w:rPr>
            </w:pPr>
            <w:r>
              <w:rPr>
                <w:rFonts w:hint="eastAsia" w:ascii="仿宋" w:hAnsi="仿宋" w:eastAsia="仿宋"/>
                <w:color w:val="000000"/>
                <w:szCs w:val="21"/>
              </w:rPr>
              <w:t>产品参数</w:t>
            </w:r>
          </w:p>
        </w:tc>
      </w:tr>
      <w:tr w14:paraId="62E6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995" w:type="pct"/>
            <w:shd w:val="clear" w:color="auto" w:fill="FFFFFF"/>
            <w:noWrap w:val="0"/>
            <w:vAlign w:val="center"/>
          </w:tcPr>
          <w:p w14:paraId="740AC1F1">
            <w:pPr>
              <w:jc w:val="center"/>
              <w:rPr>
                <w:rFonts w:hint="eastAsia" w:ascii="仿宋" w:hAnsi="仿宋" w:eastAsia="仿宋"/>
                <w:color w:val="000000"/>
                <w:szCs w:val="21"/>
              </w:rPr>
            </w:pPr>
            <w:r>
              <w:rPr>
                <w:rFonts w:hint="eastAsia" w:ascii="仿宋" w:hAnsi="仿宋" w:eastAsia="仿宋"/>
                <w:color w:val="000000"/>
                <w:szCs w:val="21"/>
              </w:rPr>
              <w:t>可调式双滑轮多功能训练器</w:t>
            </w:r>
          </w:p>
        </w:tc>
        <w:tc>
          <w:tcPr>
            <w:tcW w:w="240" w:type="pct"/>
            <w:shd w:val="clear" w:color="auto" w:fill="FFFFFF"/>
            <w:noWrap w:val="0"/>
            <w:vAlign w:val="center"/>
          </w:tcPr>
          <w:p w14:paraId="5E8D06E5">
            <w:pPr>
              <w:jc w:val="center"/>
              <w:rPr>
                <w:rFonts w:hint="eastAsia" w:ascii="仿宋" w:hAnsi="仿宋" w:eastAsia="仿宋"/>
                <w:color w:val="000000"/>
                <w:szCs w:val="21"/>
              </w:rPr>
            </w:pPr>
            <w:r>
              <w:rPr>
                <w:rFonts w:hint="eastAsia" w:ascii="仿宋" w:hAnsi="仿宋" w:eastAsia="仿宋"/>
                <w:color w:val="000000"/>
                <w:szCs w:val="21"/>
              </w:rPr>
              <w:t>1</w:t>
            </w:r>
          </w:p>
        </w:tc>
        <w:tc>
          <w:tcPr>
            <w:tcW w:w="336" w:type="pct"/>
            <w:shd w:val="clear" w:color="auto" w:fill="FFFFFF"/>
            <w:noWrap w:val="0"/>
            <w:vAlign w:val="center"/>
          </w:tcPr>
          <w:p w14:paraId="63AF343E">
            <w:pPr>
              <w:jc w:val="center"/>
              <w:rPr>
                <w:rFonts w:hint="eastAsia" w:ascii="仿宋" w:hAnsi="仿宋" w:eastAsia="仿宋"/>
                <w:color w:val="000000"/>
                <w:szCs w:val="21"/>
              </w:rPr>
            </w:pPr>
            <w:r>
              <w:rPr>
                <w:rFonts w:hint="eastAsia" w:ascii="仿宋" w:hAnsi="仿宋" w:eastAsia="仿宋"/>
                <w:color w:val="000000"/>
                <w:szCs w:val="21"/>
              </w:rPr>
              <w:t>台</w:t>
            </w:r>
          </w:p>
        </w:tc>
        <w:tc>
          <w:tcPr>
            <w:tcW w:w="3429" w:type="pct"/>
            <w:shd w:val="clear" w:color="auto" w:fill="FFFFFF"/>
            <w:noWrap w:val="0"/>
            <w:vAlign w:val="center"/>
          </w:tcPr>
          <w:p w14:paraId="6770FC62">
            <w:pPr>
              <w:contextualSpacing/>
              <w:rPr>
                <w:rFonts w:hint="eastAsia" w:ascii="仿宋" w:hAnsi="仿宋" w:eastAsia="仿宋"/>
                <w:color w:val="000000"/>
                <w:szCs w:val="21"/>
              </w:rPr>
            </w:pPr>
            <w:r>
              <w:rPr>
                <w:rFonts w:hint="eastAsia" w:ascii="仿宋" w:hAnsi="仿宋" w:eastAsia="仿宋"/>
                <w:color w:val="000000"/>
                <w:szCs w:val="21"/>
              </w:rPr>
              <w:t>1、产品尺寸：≥900×1500×200mm</w:t>
            </w:r>
          </w:p>
          <w:p w14:paraId="3A02C322">
            <w:pPr>
              <w:contextualSpacing/>
              <w:rPr>
                <w:rFonts w:hint="eastAsia" w:ascii="仿宋" w:hAnsi="仿宋" w:eastAsia="仿宋"/>
                <w:color w:val="000000"/>
                <w:szCs w:val="21"/>
              </w:rPr>
            </w:pPr>
            <w:r>
              <w:rPr>
                <w:rFonts w:hint="eastAsia" w:ascii="仿宋" w:hAnsi="仿宋" w:eastAsia="仿宋"/>
                <w:color w:val="000000"/>
                <w:szCs w:val="21"/>
              </w:rPr>
              <w:t>2、最大人体承重：≥150kg</w:t>
            </w:r>
          </w:p>
          <w:p w14:paraId="2FEFC1ED">
            <w:pPr>
              <w:contextualSpacing/>
              <w:rPr>
                <w:rFonts w:hint="eastAsia" w:ascii="仿宋" w:hAnsi="仿宋" w:eastAsia="仿宋"/>
                <w:color w:val="000000"/>
                <w:szCs w:val="21"/>
              </w:rPr>
            </w:pPr>
            <w:r>
              <w:rPr>
                <w:rFonts w:hint="eastAsia" w:ascii="仿宋" w:hAnsi="仿宋" w:eastAsia="仿宋"/>
                <w:color w:val="000000"/>
                <w:szCs w:val="21"/>
              </w:rPr>
              <w:t>3、主要管材规格：≥100×50×2.0mm</w:t>
            </w:r>
          </w:p>
          <w:p w14:paraId="4300E8DE">
            <w:pPr>
              <w:contextualSpacing/>
              <w:rPr>
                <w:rFonts w:hint="eastAsia" w:ascii="仿宋" w:hAnsi="仿宋" w:eastAsia="仿宋"/>
                <w:color w:val="000000"/>
                <w:szCs w:val="21"/>
              </w:rPr>
            </w:pPr>
            <w:r>
              <w:rPr>
                <w:rFonts w:hint="eastAsia" w:ascii="仿宋" w:hAnsi="仿宋" w:eastAsia="仿宋"/>
                <w:color w:val="000000"/>
                <w:szCs w:val="21"/>
              </w:rPr>
              <w:t>4、牵索形式：钢丝绳；￠≥4.8mm</w:t>
            </w:r>
          </w:p>
          <w:p w14:paraId="3B78B7C8">
            <w:pPr>
              <w:contextualSpacing/>
              <w:rPr>
                <w:rFonts w:hint="eastAsia" w:ascii="仿宋" w:hAnsi="仿宋" w:eastAsia="仿宋"/>
                <w:color w:val="000000"/>
                <w:szCs w:val="21"/>
              </w:rPr>
            </w:pPr>
            <w:r>
              <w:rPr>
                <w:rFonts w:hint="eastAsia" w:ascii="仿宋" w:hAnsi="仿宋" w:eastAsia="仿宋"/>
                <w:color w:val="000000"/>
                <w:szCs w:val="21"/>
              </w:rPr>
              <w:t>5、阻力形式：配重块每组≥80kg，共两组；总重≥160kg；</w:t>
            </w:r>
          </w:p>
          <w:p w14:paraId="283F188C">
            <w:pPr>
              <w:contextualSpacing/>
              <w:rPr>
                <w:rFonts w:hint="eastAsia" w:ascii="仿宋" w:hAnsi="仿宋" w:eastAsia="仿宋"/>
                <w:color w:val="000000"/>
                <w:szCs w:val="21"/>
              </w:rPr>
            </w:pPr>
            <w:r>
              <w:rPr>
                <w:rFonts w:hint="eastAsia" w:ascii="仿宋" w:hAnsi="仿宋" w:eastAsia="仿宋"/>
                <w:color w:val="000000"/>
                <w:szCs w:val="21"/>
              </w:rPr>
              <w:t>6、防护罩：龙门架两侧防护；</w:t>
            </w:r>
          </w:p>
          <w:p w14:paraId="4C9BA98D">
            <w:pPr>
              <w:contextualSpacing/>
              <w:rPr>
                <w:rFonts w:hint="eastAsia" w:ascii="仿宋" w:hAnsi="仿宋" w:eastAsia="仿宋"/>
                <w:color w:val="000000"/>
                <w:szCs w:val="21"/>
              </w:rPr>
            </w:pPr>
            <w:r>
              <w:rPr>
                <w:rFonts w:hint="eastAsia" w:ascii="仿宋" w:hAnsi="仿宋" w:eastAsia="仿宋"/>
                <w:color w:val="000000"/>
                <w:szCs w:val="21"/>
              </w:rPr>
              <w:t>7、产品通过国家体育用品质量监督检验中心检验合格，提供检测报告；</w:t>
            </w:r>
          </w:p>
        </w:tc>
      </w:tr>
      <w:tr w14:paraId="0624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995" w:type="pct"/>
            <w:shd w:val="clear" w:color="auto" w:fill="FFFFFF"/>
            <w:noWrap w:val="0"/>
            <w:vAlign w:val="center"/>
          </w:tcPr>
          <w:p w14:paraId="2C520790">
            <w:pPr>
              <w:jc w:val="center"/>
              <w:rPr>
                <w:rFonts w:hint="eastAsia" w:ascii="仿宋" w:hAnsi="仿宋" w:eastAsia="仿宋"/>
                <w:szCs w:val="21"/>
              </w:rPr>
            </w:pPr>
            <w:r>
              <w:rPr>
                <w:rFonts w:hint="eastAsia" w:ascii="仿宋" w:hAnsi="仿宋" w:eastAsia="仿宋"/>
                <w:szCs w:val="21"/>
              </w:rPr>
              <w:t>商用椭圆机</w:t>
            </w:r>
          </w:p>
        </w:tc>
        <w:tc>
          <w:tcPr>
            <w:tcW w:w="240" w:type="pct"/>
            <w:shd w:val="clear" w:color="auto" w:fill="FFFFFF"/>
            <w:noWrap w:val="0"/>
            <w:vAlign w:val="center"/>
          </w:tcPr>
          <w:p w14:paraId="18AB9C53">
            <w:pPr>
              <w:jc w:val="center"/>
              <w:rPr>
                <w:rFonts w:hint="eastAsia" w:ascii="仿宋" w:hAnsi="仿宋" w:eastAsia="仿宋"/>
                <w:szCs w:val="21"/>
              </w:rPr>
            </w:pPr>
            <w:r>
              <w:rPr>
                <w:rFonts w:hint="eastAsia" w:ascii="仿宋" w:hAnsi="仿宋" w:eastAsia="仿宋"/>
                <w:szCs w:val="21"/>
              </w:rPr>
              <w:t>2</w:t>
            </w:r>
          </w:p>
        </w:tc>
        <w:tc>
          <w:tcPr>
            <w:tcW w:w="336" w:type="pct"/>
            <w:shd w:val="clear" w:color="auto" w:fill="FFFFFF"/>
            <w:noWrap w:val="0"/>
            <w:vAlign w:val="center"/>
          </w:tcPr>
          <w:p w14:paraId="537C95B8">
            <w:pPr>
              <w:widowControl/>
              <w:jc w:val="center"/>
              <w:rPr>
                <w:rFonts w:hint="eastAsia" w:ascii="仿宋" w:hAnsi="仿宋" w:eastAsia="仿宋"/>
                <w:color w:val="000000"/>
                <w:szCs w:val="21"/>
              </w:rPr>
            </w:pPr>
            <w:r>
              <w:rPr>
                <w:rFonts w:hint="eastAsia" w:ascii="仿宋" w:hAnsi="仿宋" w:eastAsia="仿宋"/>
                <w:color w:val="000000"/>
                <w:szCs w:val="21"/>
              </w:rPr>
              <w:t>台</w:t>
            </w:r>
          </w:p>
        </w:tc>
        <w:tc>
          <w:tcPr>
            <w:tcW w:w="3429" w:type="pct"/>
            <w:shd w:val="clear" w:color="auto" w:fill="FFFFFF"/>
            <w:noWrap w:val="0"/>
            <w:vAlign w:val="center"/>
          </w:tcPr>
          <w:p w14:paraId="19FA04D7">
            <w:pPr>
              <w:contextualSpacing/>
              <w:rPr>
                <w:rFonts w:hint="eastAsia" w:ascii="仿宋" w:hAnsi="仿宋" w:eastAsia="仿宋"/>
                <w:color w:val="000000"/>
                <w:szCs w:val="21"/>
              </w:rPr>
            </w:pPr>
            <w:r>
              <w:rPr>
                <w:rFonts w:hint="eastAsia" w:ascii="仿宋" w:hAnsi="仿宋" w:eastAsia="仿宋"/>
                <w:color w:val="000000"/>
                <w:szCs w:val="21"/>
              </w:rPr>
              <w:t>1、产品尺寸：≥1800*700*1500mm</w:t>
            </w:r>
          </w:p>
          <w:p w14:paraId="2E9B9D0B">
            <w:pPr>
              <w:contextualSpacing/>
              <w:rPr>
                <w:rFonts w:hint="eastAsia" w:ascii="仿宋" w:hAnsi="仿宋" w:eastAsia="仿宋"/>
                <w:color w:val="000000"/>
                <w:szCs w:val="21"/>
              </w:rPr>
            </w:pPr>
            <w:r>
              <w:rPr>
                <w:rFonts w:hint="eastAsia" w:ascii="仿宋" w:hAnsi="仿宋" w:eastAsia="仿宋"/>
                <w:color w:val="000000"/>
                <w:szCs w:val="21"/>
              </w:rPr>
              <w:t>2、飞轮：≥9kg双向磁控轮</w:t>
            </w:r>
          </w:p>
          <w:p w14:paraId="5195C551">
            <w:pPr>
              <w:contextualSpacing/>
              <w:rPr>
                <w:rFonts w:hint="eastAsia" w:ascii="仿宋" w:hAnsi="仿宋" w:eastAsia="仿宋"/>
                <w:color w:val="000000"/>
                <w:szCs w:val="21"/>
              </w:rPr>
            </w:pPr>
            <w:r>
              <w:rPr>
                <w:rFonts w:hint="eastAsia" w:ascii="仿宋" w:hAnsi="仿宋" w:eastAsia="仿宋"/>
                <w:color w:val="000000"/>
                <w:szCs w:val="21"/>
              </w:rPr>
              <w:t>3、阻力采用电磁控或自发电，阻力等级：≥20段，可通过仪表盘和扶手调整阻力</w:t>
            </w:r>
          </w:p>
          <w:p w14:paraId="0DC13A8B">
            <w:pPr>
              <w:contextualSpacing/>
              <w:rPr>
                <w:rFonts w:hint="eastAsia" w:ascii="仿宋" w:hAnsi="仿宋" w:eastAsia="仿宋"/>
                <w:color w:val="000000"/>
                <w:szCs w:val="21"/>
              </w:rPr>
            </w:pPr>
            <w:r>
              <w:rPr>
                <w:rFonts w:hint="eastAsia" w:ascii="仿宋" w:hAnsi="仿宋" w:eastAsia="仿宋"/>
                <w:color w:val="000000"/>
                <w:szCs w:val="21"/>
              </w:rPr>
              <w:t>5、最大功率：≥300W</w:t>
            </w:r>
          </w:p>
          <w:p w14:paraId="776424D5">
            <w:pPr>
              <w:contextualSpacing/>
              <w:rPr>
                <w:rFonts w:hint="eastAsia" w:ascii="仿宋" w:hAnsi="仿宋" w:eastAsia="仿宋"/>
                <w:color w:val="000000"/>
                <w:szCs w:val="21"/>
              </w:rPr>
            </w:pPr>
            <w:r>
              <w:rPr>
                <w:rFonts w:hint="eastAsia" w:ascii="仿宋" w:hAnsi="仿宋" w:eastAsia="仿宋"/>
                <w:color w:val="000000"/>
                <w:szCs w:val="21"/>
              </w:rPr>
              <w:t>6、最大人体质量：≥150kg</w:t>
            </w:r>
          </w:p>
          <w:p w14:paraId="64BA9845">
            <w:pPr>
              <w:contextualSpacing/>
              <w:rPr>
                <w:rFonts w:hint="eastAsia" w:ascii="仿宋" w:hAnsi="仿宋" w:eastAsia="仿宋"/>
                <w:color w:val="000000"/>
                <w:szCs w:val="21"/>
              </w:rPr>
            </w:pPr>
            <w:r>
              <w:rPr>
                <w:rFonts w:hint="eastAsia" w:ascii="仿宋" w:hAnsi="仿宋" w:eastAsia="仿宋"/>
                <w:color w:val="000000"/>
                <w:szCs w:val="21"/>
              </w:rPr>
              <w:t>7、配置LED显示屏，可显示时间、转速、速度、心率、卡路里、距离、功率、阻力等级；</w:t>
            </w:r>
          </w:p>
          <w:p w14:paraId="1DDF9BD6">
            <w:pPr>
              <w:contextualSpacing/>
              <w:rPr>
                <w:rFonts w:hint="eastAsia" w:ascii="仿宋" w:hAnsi="仿宋" w:eastAsia="仿宋"/>
                <w:color w:val="000000"/>
                <w:szCs w:val="21"/>
              </w:rPr>
            </w:pPr>
            <w:r>
              <w:rPr>
                <w:rFonts w:hint="eastAsia" w:ascii="仿宋" w:hAnsi="仿宋" w:eastAsia="仿宋"/>
                <w:color w:val="000000"/>
                <w:szCs w:val="21"/>
              </w:rPr>
              <w:t>8、提供至少2种运动程式可供选择</w:t>
            </w:r>
          </w:p>
          <w:p w14:paraId="7671984D">
            <w:pPr>
              <w:contextualSpacing/>
              <w:rPr>
                <w:rFonts w:hint="eastAsia" w:ascii="仿宋" w:hAnsi="仿宋" w:eastAsia="仿宋"/>
                <w:color w:val="000000"/>
                <w:szCs w:val="21"/>
              </w:rPr>
            </w:pPr>
            <w:r>
              <w:rPr>
                <w:rFonts w:hint="eastAsia" w:ascii="仿宋" w:hAnsi="仿宋" w:eastAsia="仿宋"/>
                <w:color w:val="000000"/>
                <w:szCs w:val="21"/>
              </w:rPr>
              <w:t>9、通过国家体育用品质量监督检验中心检验合格，提供检测报告；</w:t>
            </w:r>
          </w:p>
        </w:tc>
      </w:tr>
      <w:tr w14:paraId="76AB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995" w:type="pct"/>
            <w:shd w:val="clear" w:color="auto" w:fill="FFFFFF"/>
            <w:noWrap w:val="0"/>
            <w:vAlign w:val="center"/>
          </w:tcPr>
          <w:p w14:paraId="0C36DEC8">
            <w:pPr>
              <w:jc w:val="center"/>
              <w:rPr>
                <w:rFonts w:hint="eastAsia" w:ascii="仿宋" w:hAnsi="仿宋" w:eastAsia="仿宋"/>
                <w:color w:val="000000"/>
                <w:szCs w:val="21"/>
              </w:rPr>
            </w:pPr>
            <w:r>
              <w:rPr>
                <w:rFonts w:hint="eastAsia" w:ascii="仿宋" w:hAnsi="仿宋" w:eastAsia="仿宋"/>
                <w:szCs w:val="21"/>
              </w:rPr>
              <w:t>橡胶地垫</w:t>
            </w:r>
          </w:p>
        </w:tc>
        <w:tc>
          <w:tcPr>
            <w:tcW w:w="240" w:type="pct"/>
            <w:shd w:val="clear" w:color="auto" w:fill="FFFFFF"/>
            <w:noWrap w:val="0"/>
            <w:vAlign w:val="center"/>
          </w:tcPr>
          <w:p w14:paraId="553E5FFC">
            <w:pPr>
              <w:jc w:val="center"/>
              <w:rPr>
                <w:rFonts w:hint="eastAsia" w:ascii="仿宋" w:hAnsi="仿宋" w:eastAsia="仿宋"/>
                <w:color w:val="000000"/>
                <w:szCs w:val="21"/>
              </w:rPr>
            </w:pPr>
            <w:r>
              <w:rPr>
                <w:rFonts w:hint="eastAsia" w:ascii="仿宋" w:hAnsi="仿宋" w:eastAsia="仿宋"/>
                <w:szCs w:val="21"/>
              </w:rPr>
              <w:t>10</w:t>
            </w:r>
          </w:p>
        </w:tc>
        <w:tc>
          <w:tcPr>
            <w:tcW w:w="336" w:type="pct"/>
            <w:shd w:val="clear" w:color="auto" w:fill="FFFFFF"/>
            <w:noWrap w:val="0"/>
            <w:vAlign w:val="center"/>
          </w:tcPr>
          <w:p w14:paraId="71A40B63">
            <w:pPr>
              <w:widowControl/>
              <w:jc w:val="center"/>
              <w:rPr>
                <w:rFonts w:hint="eastAsia" w:ascii="仿宋" w:hAnsi="仿宋" w:eastAsia="仿宋"/>
                <w:szCs w:val="21"/>
              </w:rPr>
            </w:pPr>
            <w:r>
              <w:rPr>
                <w:rFonts w:hint="eastAsia" w:ascii="仿宋" w:hAnsi="仿宋" w:eastAsia="仿宋"/>
                <w:szCs w:val="21"/>
              </w:rPr>
              <w:t>㎡</w:t>
            </w:r>
          </w:p>
        </w:tc>
        <w:tc>
          <w:tcPr>
            <w:tcW w:w="3429" w:type="pct"/>
            <w:shd w:val="clear" w:color="auto" w:fill="FFFFFF"/>
            <w:noWrap w:val="0"/>
            <w:vAlign w:val="center"/>
          </w:tcPr>
          <w:p w14:paraId="4ADE8199">
            <w:pPr>
              <w:contextualSpacing/>
              <w:rPr>
                <w:rFonts w:hint="eastAsia" w:ascii="仿宋" w:hAnsi="仿宋" w:eastAsia="仿宋"/>
                <w:color w:val="000000"/>
                <w:szCs w:val="21"/>
              </w:rPr>
            </w:pPr>
            <w:r>
              <w:rPr>
                <w:rFonts w:hint="eastAsia" w:ascii="仿宋" w:hAnsi="仿宋" w:eastAsia="仿宋"/>
                <w:color w:val="000000"/>
                <w:szCs w:val="21"/>
              </w:rPr>
              <w:t>规格：≥500mm×500mm/1000mm×1000mm片材橡胶地砖（减震地垫）；</w:t>
            </w:r>
          </w:p>
          <w:p w14:paraId="7200E948">
            <w:pPr>
              <w:contextualSpacing/>
              <w:rPr>
                <w:rFonts w:hint="eastAsia" w:ascii="仿宋" w:hAnsi="仿宋" w:eastAsia="仿宋"/>
                <w:color w:val="000000"/>
                <w:szCs w:val="21"/>
              </w:rPr>
            </w:pPr>
            <w:r>
              <w:rPr>
                <w:rFonts w:hint="eastAsia" w:ascii="仿宋" w:hAnsi="仿宋" w:eastAsia="仿宋"/>
                <w:color w:val="000000"/>
                <w:szCs w:val="21"/>
              </w:rPr>
              <w:t>材质:高弹性EPDM/SBR聚合物；厚度：≥20mm；减震耐冲击、硬度适中，弹性韧性符合健身房要求，无毒无刺鼻异味，绿色环保；</w:t>
            </w:r>
          </w:p>
          <w:p w14:paraId="59D71FFD">
            <w:pPr>
              <w:contextualSpacing/>
              <w:rPr>
                <w:rFonts w:hint="eastAsia" w:ascii="仿宋" w:hAnsi="仿宋" w:eastAsia="仿宋"/>
                <w:color w:val="000000"/>
                <w:szCs w:val="21"/>
              </w:rPr>
            </w:pPr>
            <w:r>
              <w:rPr>
                <w:rFonts w:hint="eastAsia" w:ascii="仿宋" w:hAnsi="仿宋" w:eastAsia="仿宋"/>
                <w:color w:val="000000"/>
                <w:szCs w:val="21"/>
              </w:rPr>
              <w:t>1、地垫通过耐老化性能检测（氙灯）≥600个小时照射后外观无明显变色、无起泡、无开裂、无斑点，地垫通过尺寸稳定值检测数值X(横）向为≤0.15%，Y(纵）向为≤0.15%；</w:t>
            </w:r>
            <w:r>
              <w:rPr>
                <w:rFonts w:hint="eastAsia" w:ascii="仿宋" w:hAnsi="仿宋" w:eastAsia="仿宋"/>
                <w:b/>
                <w:bCs/>
                <w:color w:val="000000"/>
                <w:szCs w:val="21"/>
              </w:rPr>
              <w:t>（提供检测报告（报告满足国内合法注册的有资质认可的第三方权威检测机构出具针对地垫不同需求性能的各种检测报告，具备国家认可的权威性）</w:t>
            </w:r>
          </w:p>
          <w:p w14:paraId="3B512DC4">
            <w:pPr>
              <w:contextualSpacing/>
              <w:rPr>
                <w:rFonts w:hint="eastAsia" w:ascii="仿宋" w:hAnsi="仿宋" w:eastAsia="仿宋"/>
                <w:color w:val="000000"/>
                <w:szCs w:val="21"/>
              </w:rPr>
            </w:pPr>
            <w:r>
              <w:rPr>
                <w:rFonts w:hint="eastAsia" w:ascii="仿宋" w:hAnsi="仿宋" w:eastAsia="仿宋"/>
                <w:color w:val="000000"/>
                <w:szCs w:val="21"/>
              </w:rPr>
              <w:t>2、地垫通过耐沾污测试，对黑色墨水、花露水、冰激凌、啤酒≥4种试剂表面进行检测为0级，通过耐化学品的测试（醋酸、酒精、矿物油、NaOH溶液、HCI溶液、H2SO4溶液、5%氨溶液、漂白剂、酚类消毒剂、煤油、橄榄油、汽油）≥12种试剂表面均无变化反应数值为0；</w:t>
            </w:r>
            <w:r>
              <w:rPr>
                <w:rFonts w:hint="eastAsia" w:ascii="仿宋" w:hAnsi="仿宋" w:eastAsia="仿宋"/>
                <w:b/>
                <w:bCs/>
                <w:color w:val="000000"/>
                <w:szCs w:val="21"/>
              </w:rPr>
              <w:t>（提供检测报告（报告满足国内合法注册的有资质认可的第三方权威检测机构出具针对地垫不同需求性能的各种检测报告，具备国家认可的权威性）</w:t>
            </w:r>
          </w:p>
          <w:p w14:paraId="703FD414">
            <w:pPr>
              <w:contextualSpacing/>
              <w:rPr>
                <w:rFonts w:hint="eastAsia" w:ascii="仿宋" w:hAnsi="仿宋" w:eastAsia="仿宋"/>
                <w:color w:val="000000"/>
                <w:szCs w:val="21"/>
              </w:rPr>
            </w:pPr>
            <w:r>
              <w:rPr>
                <w:rFonts w:hint="eastAsia" w:ascii="仿宋" w:hAnsi="仿宋" w:eastAsia="仿宋"/>
                <w:color w:val="000000"/>
                <w:szCs w:val="21"/>
              </w:rPr>
              <w:t>3、地垫通过有害化学物质检测：七甲基三硅氧烷≤0.1%(w/w)、 十甲基四硅氧烷≤0.1%(w/w)、十二甲基五硅氧烷≤0.1%(w/w)，通过有害物质含量气味检测气味等级≤3级，通过放射性核素的检测符合 A 类装饰材料的要求，内照射指数 IRa, 检测结果≤ 0.1；外照射 指数 Iy，检测结果≤ 0.1；</w:t>
            </w:r>
            <w:r>
              <w:rPr>
                <w:rFonts w:hint="eastAsia" w:ascii="仿宋" w:hAnsi="仿宋" w:eastAsia="仿宋"/>
                <w:b/>
                <w:bCs/>
                <w:color w:val="000000"/>
                <w:szCs w:val="21"/>
              </w:rPr>
              <w:t>（提供检测报告（报告满足国内合法注册的有资质认可的第三方权威检测机构出具针对地垫不同需求性能的各种检测报告，具备国家认可的权威性）</w:t>
            </w:r>
          </w:p>
          <w:p w14:paraId="20741D95">
            <w:pPr>
              <w:contextualSpacing/>
              <w:rPr>
                <w:rFonts w:hint="eastAsia" w:ascii="仿宋" w:hAnsi="仿宋" w:eastAsia="仿宋"/>
                <w:color w:val="000000"/>
                <w:szCs w:val="21"/>
              </w:rPr>
            </w:pPr>
            <w:r>
              <w:rPr>
                <w:rFonts w:hint="eastAsia" w:ascii="仿宋" w:hAnsi="仿宋" w:eastAsia="仿宋"/>
                <w:color w:val="000000"/>
                <w:szCs w:val="21"/>
              </w:rPr>
              <w:t>4、地垫通过对有害物质检测4,4'-二氨基-3.3'-二氯二苯甲烷（MOCA），检验结果≤0.01g/kg，通过总挥发性有机化合物检测（Tvoc）/(mg/（㎡</w:t>
            </w:r>
            <w:r>
              <w:rPr>
                <w:rFonts w:ascii="Courier New" w:hAnsi="Courier New" w:eastAsia="仿宋" w:cs="Courier New"/>
                <w:color w:val="000000"/>
                <w:szCs w:val="21"/>
              </w:rPr>
              <w:t>•</w:t>
            </w:r>
            <w:r>
              <w:rPr>
                <w:rFonts w:hint="eastAsia" w:ascii="仿宋" w:hAnsi="仿宋" w:eastAsia="仿宋"/>
                <w:color w:val="000000"/>
                <w:szCs w:val="21"/>
              </w:rPr>
              <w:t>h）)≤4.7；</w:t>
            </w:r>
            <w:r>
              <w:rPr>
                <w:rFonts w:hint="eastAsia" w:ascii="仿宋" w:hAnsi="仿宋" w:eastAsia="仿宋"/>
                <w:b/>
                <w:bCs/>
                <w:color w:val="000000"/>
                <w:szCs w:val="21"/>
              </w:rPr>
              <w:t>（提供检测报告（报告满足国内合法注册的有资质认可的第三方权威检测机构出具针对地垫不同需求性能的各种检测报告，具备国家认可的权威性）</w:t>
            </w:r>
          </w:p>
        </w:tc>
      </w:tr>
    </w:tbl>
    <w:p w14:paraId="054E7E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供</w:t>
      </w:r>
      <w:r>
        <w:rPr>
          <w:rFonts w:hint="eastAsia" w:ascii="黑体" w:hAnsi="黑体" w:eastAsia="黑体"/>
          <w:sz w:val="32"/>
          <w:szCs w:val="32"/>
        </w:rPr>
        <w:t>货时间</w:t>
      </w:r>
      <w:r>
        <w:rPr>
          <w:rFonts w:hint="eastAsia" w:ascii="黑体" w:hAnsi="黑体" w:eastAsia="黑体"/>
          <w:sz w:val="32"/>
          <w:szCs w:val="32"/>
          <w:lang w:val="en-US" w:eastAsia="zh-CN"/>
        </w:rPr>
        <w:t>及地点</w:t>
      </w:r>
    </w:p>
    <w:p w14:paraId="0137E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供</w:t>
      </w:r>
      <w:r>
        <w:rPr>
          <w:rFonts w:hint="eastAsia" w:ascii="仿宋_GB2312" w:eastAsia="仿宋_GB2312"/>
          <w:sz w:val="32"/>
          <w:szCs w:val="32"/>
        </w:rPr>
        <w:t>货时间：</w:t>
      </w:r>
      <w:r>
        <w:rPr>
          <w:rFonts w:hint="eastAsia" w:ascii="仿宋_GB2312" w:eastAsia="仿宋_GB2312"/>
          <w:sz w:val="32"/>
          <w:szCs w:val="32"/>
          <w:lang w:val="en-US" w:eastAsia="zh-CN"/>
        </w:rPr>
        <w:t>2026年5月30日</w:t>
      </w:r>
      <w:r>
        <w:rPr>
          <w:rFonts w:hint="eastAsia" w:ascii="仿宋_GB2312" w:eastAsia="仿宋_GB2312"/>
          <w:sz w:val="32"/>
          <w:szCs w:val="32"/>
        </w:rPr>
        <w:t>前，具体时间以签订合同的约定为准</w:t>
      </w:r>
      <w:r>
        <w:rPr>
          <w:rFonts w:hint="eastAsia" w:ascii="仿宋_GB2312" w:eastAsia="仿宋_GB2312"/>
          <w:sz w:val="32"/>
          <w:szCs w:val="32"/>
          <w:lang w:eastAsia="zh-CN"/>
        </w:rPr>
        <w:t>。</w:t>
      </w:r>
    </w:p>
    <w:p w14:paraId="402E3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供货地点：成都校区职工之家活动室（郫都区安德街道彭温路399号）</w:t>
      </w:r>
    </w:p>
    <w:p w14:paraId="4B58FB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、供应商资格条件</w:t>
      </w:r>
    </w:p>
    <w:p w14:paraId="535BC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p>
    <w:p w14:paraId="7881D0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、供应商须提供本次采购相关的下述资料</w:t>
      </w:r>
    </w:p>
    <w:p w14:paraId="1FB15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.报价单；</w:t>
      </w:r>
    </w:p>
    <w:p w14:paraId="664C08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2.营业执照复印件；</w:t>
      </w:r>
    </w:p>
    <w:p w14:paraId="5378EA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3.产品对应参数</w:t>
      </w:r>
    </w:p>
    <w:p w14:paraId="3A845C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4.产品检测报告</w:t>
      </w:r>
    </w:p>
    <w:p w14:paraId="0C4BB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上述资料均须加盖鲜章方为有效。</w:t>
      </w:r>
    </w:p>
    <w:p w14:paraId="5ED8F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、资料报送要求</w:t>
      </w:r>
    </w:p>
    <w:p w14:paraId="20C1FA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1.报送方式：</w:t>
      </w:r>
      <w:r>
        <w:rPr>
          <w:rFonts w:hint="eastAsia" w:ascii="仿宋_GB2312" w:hAnsi="黑体" w:eastAsia="仿宋_GB2312"/>
          <w:sz w:val="32"/>
          <w:szCs w:val="32"/>
          <w:lang w:val="en-US" w:eastAsia="zh-CN"/>
        </w:rPr>
        <w:t>邮件报送sctdzyxygh@163.com</w:t>
      </w:r>
    </w:p>
    <w:p w14:paraId="59C8DA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.截止时间：</w:t>
      </w:r>
      <w:r>
        <w:rPr>
          <w:rFonts w:hint="eastAsia" w:ascii="仿宋_GB2312" w:hAnsi="黑体" w:eastAsia="仿宋_GB2312"/>
          <w:sz w:val="32"/>
          <w:szCs w:val="32"/>
          <w:lang w:val="en-US" w:eastAsia="zh-CN"/>
        </w:rPr>
        <w:t>2026年5月12日12:00</w:t>
      </w:r>
    </w:p>
    <w:p w14:paraId="6A4F92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.联系人及电话：徐莉涛  028-68939864</w:t>
      </w:r>
    </w:p>
    <w:p w14:paraId="66AA3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sz w:val="32"/>
          <w:szCs w:val="32"/>
          <w:lang w:val="en-US" w:eastAsia="zh-CN"/>
        </w:rPr>
      </w:pPr>
    </w:p>
    <w:p w14:paraId="5527A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hAnsi="黑体" w:eastAsia="仿宋_GB2312"/>
          <w:sz w:val="32"/>
          <w:szCs w:val="32"/>
          <w:lang w:val="en-US" w:eastAsia="zh-CN"/>
        </w:rPr>
        <w:t>附：报价单模板</w:t>
      </w:r>
    </w:p>
    <w:p w14:paraId="6245A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p>
    <w:p w14:paraId="16FC8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四川铁道职业学院工会委员会</w:t>
      </w:r>
    </w:p>
    <w:p w14:paraId="429ED0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14:paraId="041199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sz w:val="30"/>
          <w:szCs w:val="30"/>
          <w:lang w:val="en-US" w:eastAsia="zh-CN"/>
        </w:rPr>
      </w:pPr>
    </w:p>
    <w:p w14:paraId="17DE8F8B">
      <w:pPr>
        <w:spacing w:line="560" w:lineRule="exact"/>
        <w:jc w:val="left"/>
        <w:rPr>
          <w:rFonts w:hint="eastAsia" w:ascii="方正小标宋_GBK" w:hAnsi="方正小标宋_GBK" w:eastAsia="方正小标宋_GBK" w:cs="方正小标宋_GBK"/>
          <w:sz w:val="24"/>
          <w:szCs w:val="24"/>
          <w:lang w:val="en-US" w:eastAsia="zh-CN"/>
        </w:rPr>
      </w:pPr>
    </w:p>
    <w:p w14:paraId="4D9EFF0F">
      <w:pPr>
        <w:spacing w:line="560" w:lineRule="exact"/>
        <w:jc w:val="left"/>
        <w:rPr>
          <w:rFonts w:hint="eastAsia" w:ascii="方正小标宋_GBK" w:hAnsi="方正小标宋_GBK" w:eastAsia="方正小标宋_GBK" w:cs="方正小标宋_GBK"/>
          <w:sz w:val="24"/>
          <w:szCs w:val="24"/>
          <w:lang w:val="en-US" w:eastAsia="zh-CN"/>
        </w:rPr>
      </w:pPr>
    </w:p>
    <w:p w14:paraId="115B54E9">
      <w:pPr>
        <w:spacing w:line="560" w:lineRule="exact"/>
        <w:jc w:val="left"/>
        <w:rPr>
          <w:rFonts w:hint="eastAsia" w:ascii="方正小标宋_GBK" w:hAnsi="方正小标宋_GBK" w:eastAsia="方正小标宋_GBK" w:cs="方正小标宋_GBK"/>
          <w:sz w:val="24"/>
          <w:szCs w:val="24"/>
          <w:lang w:val="en-US" w:eastAsia="zh-CN"/>
        </w:rPr>
      </w:pPr>
    </w:p>
    <w:p w14:paraId="3A864829">
      <w:pPr>
        <w:spacing w:line="560" w:lineRule="exact"/>
        <w:jc w:val="left"/>
        <w:rPr>
          <w:rFonts w:hint="eastAsia" w:ascii="方正小标宋_GBK" w:hAnsi="方正小标宋_GBK" w:eastAsia="方正小标宋_GBK" w:cs="方正小标宋_GBK"/>
          <w:sz w:val="24"/>
          <w:szCs w:val="24"/>
          <w:lang w:val="en-US" w:eastAsia="zh-CN"/>
        </w:rPr>
      </w:pPr>
    </w:p>
    <w:p w14:paraId="0BB4941F">
      <w:pPr>
        <w:spacing w:line="560" w:lineRule="exact"/>
        <w:jc w:val="left"/>
        <w:rPr>
          <w:rFonts w:hint="eastAsia" w:ascii="方正小标宋_GBK" w:hAnsi="方正小标宋_GBK" w:eastAsia="方正小标宋_GBK" w:cs="方正小标宋_GBK"/>
          <w:sz w:val="24"/>
          <w:szCs w:val="24"/>
          <w:lang w:val="en-US" w:eastAsia="zh-CN"/>
        </w:rPr>
      </w:pPr>
    </w:p>
    <w:p w14:paraId="633BC2EE">
      <w:pPr>
        <w:spacing w:line="560" w:lineRule="exact"/>
        <w:jc w:val="left"/>
        <w:rPr>
          <w:rFonts w:hint="eastAsia" w:ascii="方正小标宋_GBK" w:hAnsi="方正小标宋_GBK" w:eastAsia="方正小标宋_GBK" w:cs="方正小标宋_GBK"/>
          <w:sz w:val="24"/>
          <w:szCs w:val="24"/>
          <w:lang w:val="en-US" w:eastAsia="zh-CN"/>
        </w:rPr>
      </w:pPr>
    </w:p>
    <w:p w14:paraId="63E549B3">
      <w:pPr>
        <w:spacing w:line="560" w:lineRule="exact"/>
        <w:jc w:val="left"/>
        <w:rPr>
          <w:rFonts w:hint="eastAsia" w:ascii="方正小标宋_GBK" w:hAnsi="方正小标宋_GBK" w:eastAsia="方正小标宋_GBK" w:cs="方正小标宋_GBK"/>
          <w:sz w:val="24"/>
          <w:szCs w:val="24"/>
          <w:lang w:val="en-US" w:eastAsia="zh-CN"/>
        </w:rPr>
      </w:pPr>
    </w:p>
    <w:p w14:paraId="1FA7E538">
      <w:pPr>
        <w:spacing w:line="560" w:lineRule="exact"/>
        <w:jc w:val="left"/>
        <w:rPr>
          <w:rFonts w:hint="eastAsia" w:ascii="方正小标宋_GBK" w:hAnsi="方正小标宋_GBK" w:eastAsia="方正小标宋_GBK" w:cs="方正小标宋_GBK"/>
          <w:sz w:val="24"/>
          <w:szCs w:val="24"/>
          <w:lang w:val="en-US" w:eastAsia="zh-CN"/>
        </w:rPr>
      </w:pPr>
    </w:p>
    <w:p w14:paraId="08F346FC">
      <w:pPr>
        <w:spacing w:line="560" w:lineRule="exact"/>
        <w:jc w:val="left"/>
        <w:rPr>
          <w:rFonts w:hint="eastAsia" w:ascii="方正小标宋_GBK" w:hAnsi="方正小标宋_GBK" w:eastAsia="方正小标宋_GBK" w:cs="方正小标宋_GBK"/>
          <w:sz w:val="24"/>
          <w:szCs w:val="24"/>
          <w:lang w:val="en-US" w:eastAsia="zh-CN"/>
        </w:rPr>
      </w:pPr>
    </w:p>
    <w:p w14:paraId="2296040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sz w:val="24"/>
          <w:szCs w:val="24"/>
          <w:lang w:val="en-US" w:eastAsia="zh-CN"/>
        </w:rPr>
        <w:t>报价单模板：</w:t>
      </w:r>
    </w:p>
    <w:p w14:paraId="0BC32C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32"/>
          <w:szCs w:val="32"/>
        </w:rPr>
      </w:pPr>
      <w:r>
        <w:rPr>
          <w:rFonts w:hint="eastAsia" w:ascii="方正小标宋简体" w:eastAsia="方正小标宋简体"/>
          <w:sz w:val="32"/>
          <w:szCs w:val="32"/>
        </w:rPr>
        <w:t>报  价  单</w:t>
      </w:r>
    </w:p>
    <w:p w14:paraId="5A3C9805">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ascii="仿宋_GB2312" w:eastAsia="仿宋_GB2312"/>
          <w:sz w:val="24"/>
          <w:szCs w:val="24"/>
        </w:rPr>
        <w:t>四川铁道职业学院工会委员会</w:t>
      </w:r>
      <w:r>
        <w:rPr>
          <w:rFonts w:hint="eastAsia"/>
          <w:sz w:val="24"/>
          <w:szCs w:val="24"/>
        </w:rPr>
        <w:t xml:space="preserve">  ：</w:t>
      </w:r>
    </w:p>
    <w:p w14:paraId="036940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rPr>
      </w:pPr>
      <w:r>
        <w:rPr>
          <w:rFonts w:hint="eastAsia" w:ascii="仿宋_GB2312" w:eastAsia="仿宋_GB2312"/>
          <w:sz w:val="24"/>
          <w:szCs w:val="24"/>
        </w:rPr>
        <w:t>对于贵方</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健身设备 </w:t>
      </w:r>
      <w:r>
        <w:rPr>
          <w:rFonts w:hint="eastAsia" w:ascii="仿宋_GB2312" w:eastAsia="仿宋_GB2312"/>
          <w:sz w:val="24"/>
          <w:szCs w:val="24"/>
        </w:rPr>
        <w:t>采购项目，我方对本次货物采购作出实质性响应，接受供应商须知的各项要求。如有违约行为，同意按规定接受处罚，直至追究法律责任。</w:t>
      </w:r>
    </w:p>
    <w:p w14:paraId="1341EF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rPr>
      </w:pPr>
      <w:r>
        <w:rPr>
          <w:rFonts w:hint="eastAsia" w:ascii="仿宋_GB2312" w:eastAsia="仿宋_GB2312"/>
          <w:sz w:val="24"/>
          <w:szCs w:val="24"/>
        </w:rPr>
        <w:t>1.产品报价保证：我单位本次报价，为一次性完整唯一报价，含运输、</w:t>
      </w:r>
      <w:r>
        <w:rPr>
          <w:rFonts w:hint="eastAsia" w:ascii="仿宋_GB2312" w:eastAsia="仿宋_GB2312"/>
          <w:sz w:val="24"/>
          <w:szCs w:val="24"/>
          <w:lang w:val="en-US" w:eastAsia="zh-CN"/>
        </w:rPr>
        <w:t>安装、</w:t>
      </w:r>
      <w:r>
        <w:rPr>
          <w:rFonts w:hint="eastAsia" w:ascii="仿宋_GB2312" w:eastAsia="仿宋_GB2312"/>
          <w:sz w:val="24"/>
          <w:szCs w:val="24"/>
        </w:rPr>
        <w:t>税金等所有费用。</w:t>
      </w:r>
      <w:r>
        <w:rPr>
          <w:rFonts w:hint="eastAsia" w:ascii="仿宋_GB2312" w:eastAsia="仿宋_GB2312"/>
          <w:sz w:val="24"/>
          <w:szCs w:val="24"/>
        </w:rPr>
        <w:br w:type="textWrapping"/>
      </w:r>
      <w:r>
        <w:rPr>
          <w:rFonts w:hint="eastAsia" w:ascii="仿宋_GB2312" w:eastAsia="仿宋_GB2312"/>
          <w:sz w:val="24"/>
          <w:szCs w:val="24"/>
        </w:rPr>
        <w:t xml:space="preserve">    2.价格承诺：保证供货价格低于同期市场价。</w:t>
      </w:r>
      <w:r>
        <w:rPr>
          <w:rFonts w:hint="eastAsia" w:ascii="仿宋_GB2312" w:eastAsia="仿宋_GB2312"/>
          <w:sz w:val="24"/>
          <w:szCs w:val="24"/>
        </w:rPr>
        <w:br w:type="textWrapping"/>
      </w:r>
      <w:r>
        <w:rPr>
          <w:rFonts w:hint="eastAsia" w:ascii="仿宋_GB2312" w:eastAsia="仿宋_GB2312"/>
          <w:sz w:val="24"/>
          <w:szCs w:val="24"/>
        </w:rPr>
        <w:t xml:space="preserve">    3.产品质量保证：报价产品均为厂家全新、原装、正牌的产品。严格按国家“三包”规定做好售后服务工作，认真对待投诉。</w:t>
      </w:r>
      <w:r>
        <w:rPr>
          <w:rFonts w:hint="eastAsia" w:ascii="仿宋_GB2312" w:eastAsia="仿宋_GB2312"/>
          <w:sz w:val="24"/>
          <w:szCs w:val="24"/>
        </w:rPr>
        <w:br w:type="textWrapping"/>
      </w:r>
      <w:r>
        <w:rPr>
          <w:rFonts w:hint="eastAsia" w:ascii="仿宋_GB2312" w:eastAsia="仿宋_GB2312"/>
          <w:sz w:val="24"/>
          <w:szCs w:val="24"/>
        </w:rPr>
        <w:t xml:space="preserve">    4.供货期：保证对报价产品在指定日期内完成供货。</w:t>
      </w:r>
    </w:p>
    <w:p w14:paraId="2190AF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b/>
          <w:bCs/>
          <w:sz w:val="24"/>
          <w:szCs w:val="24"/>
        </w:rPr>
      </w:pPr>
      <w:r>
        <w:rPr>
          <w:rFonts w:hint="eastAsia" w:ascii="仿宋_GB2312" w:eastAsia="仿宋_GB2312"/>
          <w:sz w:val="24"/>
          <w:szCs w:val="24"/>
        </w:rPr>
        <w:t>5.运输方式：</w:t>
      </w:r>
      <w:r>
        <w:rPr>
          <w:rFonts w:hint="eastAsia" w:ascii="仿宋_GB2312" w:eastAsia="仿宋_GB2312"/>
          <w:b/>
          <w:bCs/>
          <w:sz w:val="24"/>
          <w:szCs w:val="24"/>
          <w:lang w:eastAsia="zh-CN"/>
        </w:rPr>
        <w:t>□</w:t>
      </w:r>
      <w:r>
        <w:rPr>
          <w:rFonts w:hint="eastAsia" w:ascii="仿宋_GB2312" w:eastAsia="仿宋_GB2312"/>
          <w:b/>
          <w:bCs/>
          <w:sz w:val="24"/>
          <w:szCs w:val="24"/>
        </w:rPr>
        <w:t xml:space="preserve">物流快递  □送货上门 </w:t>
      </w:r>
    </w:p>
    <w:p w14:paraId="71E200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b/>
          <w:bCs/>
          <w:sz w:val="24"/>
          <w:szCs w:val="24"/>
        </w:rPr>
      </w:pPr>
      <w:r>
        <w:rPr>
          <w:rFonts w:hint="eastAsia" w:ascii="仿宋_GB2312" w:eastAsia="仿宋_GB2312"/>
          <w:sz w:val="24"/>
          <w:szCs w:val="24"/>
        </w:rPr>
        <w:t>6.是否支持对公转账：</w:t>
      </w:r>
      <w:r>
        <w:rPr>
          <w:rFonts w:hint="eastAsia" w:ascii="仿宋_GB2312" w:eastAsia="仿宋_GB2312"/>
          <w:b/>
          <w:bCs/>
          <w:sz w:val="24"/>
          <w:szCs w:val="24"/>
        </w:rPr>
        <w:t>□是 □否</w:t>
      </w:r>
    </w:p>
    <w:p w14:paraId="5B02C0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u w:val="single"/>
        </w:rPr>
      </w:pPr>
      <w:r>
        <w:rPr>
          <w:rFonts w:hint="eastAsia" w:ascii="仿宋_GB2312" w:eastAsia="仿宋_GB2312"/>
          <w:sz w:val="24"/>
          <w:szCs w:val="24"/>
        </w:rPr>
        <w:t>7.发票类型：</w:t>
      </w:r>
      <w:r>
        <w:rPr>
          <w:rFonts w:hint="eastAsia" w:ascii="仿宋_GB2312" w:eastAsia="仿宋_GB2312"/>
          <w:sz w:val="24"/>
          <w:szCs w:val="24"/>
          <w:u w:val="single"/>
        </w:rPr>
        <w:t xml:space="preserve">                     </w:t>
      </w:r>
    </w:p>
    <w:p w14:paraId="576BD8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rPr>
      </w:pPr>
      <w:r>
        <w:rPr>
          <w:rFonts w:hint="eastAsia" w:ascii="仿宋_GB2312" w:eastAsia="仿宋_GB2312"/>
          <w:sz w:val="24"/>
          <w:szCs w:val="24"/>
        </w:rPr>
        <w:t>8.是否卸货到指定地点：</w:t>
      </w:r>
      <w:r>
        <w:rPr>
          <w:rFonts w:hint="eastAsia" w:ascii="仿宋_GB2312" w:eastAsia="仿宋_GB2312"/>
          <w:b/>
          <w:bCs/>
          <w:sz w:val="24"/>
          <w:szCs w:val="24"/>
        </w:rPr>
        <w:t>□是 □否</w:t>
      </w:r>
    </w:p>
    <w:p w14:paraId="09FCFF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b/>
          <w:bCs/>
          <w:sz w:val="24"/>
          <w:szCs w:val="24"/>
        </w:rPr>
      </w:pPr>
      <w:r>
        <w:rPr>
          <w:rFonts w:hint="eastAsia" w:ascii="仿宋_GB2312" w:eastAsia="仿宋_GB2312"/>
          <w:sz w:val="24"/>
          <w:szCs w:val="24"/>
        </w:rPr>
        <w:t>9.</w:t>
      </w:r>
      <w:r>
        <w:rPr>
          <w:rFonts w:hint="eastAsia" w:ascii="仿宋_GB2312" w:eastAsia="仿宋_GB2312"/>
          <w:b/>
          <w:bCs/>
          <w:sz w:val="24"/>
          <w:szCs w:val="24"/>
        </w:rPr>
        <w:t>提供营业执照复印件（盖鲜章）。</w:t>
      </w:r>
    </w:p>
    <w:p w14:paraId="68A7762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_GB2312" w:eastAsia="仿宋_GB2312"/>
          <w:b/>
          <w:bCs/>
          <w:sz w:val="24"/>
          <w:szCs w:val="24"/>
        </w:rPr>
      </w:pPr>
      <w:r>
        <w:rPr>
          <w:rFonts w:hint="eastAsia" w:ascii="仿宋_GB2312" w:eastAsia="仿宋_GB2312"/>
          <w:b/>
          <w:bCs/>
          <w:sz w:val="24"/>
          <w:szCs w:val="24"/>
        </w:rPr>
        <w:t>报价如下：</w:t>
      </w:r>
    </w:p>
    <w:tbl>
      <w:tblPr>
        <w:tblStyle w:val="5"/>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290"/>
        <w:gridCol w:w="1571"/>
        <w:gridCol w:w="1237"/>
        <w:gridCol w:w="1298"/>
        <w:gridCol w:w="1448"/>
        <w:gridCol w:w="1600"/>
      </w:tblGrid>
      <w:tr w14:paraId="509D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541" w:type="pct"/>
            <w:vAlign w:val="center"/>
          </w:tcPr>
          <w:p w14:paraId="61A70E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序号</w:t>
            </w:r>
          </w:p>
        </w:tc>
        <w:tc>
          <w:tcPr>
            <w:tcW w:w="681" w:type="pct"/>
            <w:vAlign w:val="center"/>
          </w:tcPr>
          <w:p w14:paraId="5F4114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商品名称</w:t>
            </w:r>
          </w:p>
        </w:tc>
        <w:tc>
          <w:tcPr>
            <w:tcW w:w="829" w:type="pct"/>
            <w:vAlign w:val="center"/>
          </w:tcPr>
          <w:p w14:paraId="2931D3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品牌及型号</w:t>
            </w:r>
          </w:p>
        </w:tc>
        <w:tc>
          <w:tcPr>
            <w:tcW w:w="653" w:type="pct"/>
            <w:vAlign w:val="center"/>
          </w:tcPr>
          <w:p w14:paraId="5C7622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数 量</w:t>
            </w:r>
          </w:p>
        </w:tc>
        <w:tc>
          <w:tcPr>
            <w:tcW w:w="685" w:type="pct"/>
            <w:vAlign w:val="center"/>
          </w:tcPr>
          <w:p w14:paraId="7A83C3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单 价</w:t>
            </w:r>
          </w:p>
        </w:tc>
        <w:tc>
          <w:tcPr>
            <w:tcW w:w="764" w:type="pct"/>
            <w:vAlign w:val="center"/>
          </w:tcPr>
          <w:p w14:paraId="1FD889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金额（元）</w:t>
            </w:r>
          </w:p>
        </w:tc>
        <w:tc>
          <w:tcPr>
            <w:tcW w:w="844" w:type="pct"/>
            <w:vAlign w:val="center"/>
          </w:tcPr>
          <w:p w14:paraId="63432C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备 注</w:t>
            </w:r>
          </w:p>
        </w:tc>
      </w:tr>
      <w:tr w14:paraId="4515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1" w:type="pct"/>
            <w:vAlign w:val="center"/>
          </w:tcPr>
          <w:p w14:paraId="123E2F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681" w:type="pct"/>
            <w:vAlign w:val="center"/>
          </w:tcPr>
          <w:p w14:paraId="10C96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sz w:val="24"/>
                <w:szCs w:val="24"/>
                <w:lang w:val="en-US" w:eastAsia="zh-CN"/>
              </w:rPr>
            </w:pPr>
          </w:p>
        </w:tc>
        <w:tc>
          <w:tcPr>
            <w:tcW w:w="829" w:type="pct"/>
            <w:vAlign w:val="center"/>
          </w:tcPr>
          <w:p w14:paraId="2F5141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4"/>
                <w:szCs w:val="24"/>
                <w:lang w:val="en-US" w:eastAsia="zh-CN"/>
              </w:rPr>
            </w:pPr>
          </w:p>
        </w:tc>
        <w:tc>
          <w:tcPr>
            <w:tcW w:w="653" w:type="pct"/>
            <w:vAlign w:val="center"/>
          </w:tcPr>
          <w:p w14:paraId="2A0EE3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sz w:val="24"/>
                <w:szCs w:val="24"/>
                <w:lang w:val="en-US" w:eastAsia="zh-CN"/>
              </w:rPr>
            </w:pPr>
          </w:p>
        </w:tc>
        <w:tc>
          <w:tcPr>
            <w:tcW w:w="685" w:type="pct"/>
            <w:vAlign w:val="center"/>
          </w:tcPr>
          <w:p w14:paraId="0D1168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764" w:type="pct"/>
            <w:vAlign w:val="center"/>
          </w:tcPr>
          <w:p w14:paraId="40599A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844" w:type="pct"/>
            <w:vAlign w:val="center"/>
          </w:tcPr>
          <w:p w14:paraId="52DAD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r>
      <w:tr w14:paraId="1E90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1" w:type="pct"/>
            <w:vAlign w:val="center"/>
          </w:tcPr>
          <w:p w14:paraId="6F275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rPr>
            </w:pPr>
          </w:p>
        </w:tc>
        <w:tc>
          <w:tcPr>
            <w:tcW w:w="681" w:type="pct"/>
            <w:vAlign w:val="center"/>
          </w:tcPr>
          <w:p w14:paraId="5EC480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lang w:val="en-US" w:eastAsia="zh-CN"/>
              </w:rPr>
            </w:pPr>
          </w:p>
        </w:tc>
        <w:tc>
          <w:tcPr>
            <w:tcW w:w="829" w:type="pct"/>
            <w:vAlign w:val="center"/>
          </w:tcPr>
          <w:p w14:paraId="0BECD8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4"/>
                <w:szCs w:val="24"/>
                <w:lang w:val="en-US" w:eastAsia="zh-CN"/>
              </w:rPr>
            </w:pPr>
          </w:p>
        </w:tc>
        <w:tc>
          <w:tcPr>
            <w:tcW w:w="653" w:type="pct"/>
            <w:vAlign w:val="center"/>
          </w:tcPr>
          <w:p w14:paraId="6DE363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lang w:val="en-US" w:eastAsia="zh-CN"/>
              </w:rPr>
            </w:pPr>
          </w:p>
        </w:tc>
        <w:tc>
          <w:tcPr>
            <w:tcW w:w="685" w:type="pct"/>
            <w:vAlign w:val="center"/>
          </w:tcPr>
          <w:p w14:paraId="6F4EE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764" w:type="pct"/>
            <w:vAlign w:val="center"/>
          </w:tcPr>
          <w:p w14:paraId="0162F7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844" w:type="pct"/>
            <w:vAlign w:val="center"/>
          </w:tcPr>
          <w:p w14:paraId="51056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val="en-US" w:eastAsia="zh-CN"/>
              </w:rPr>
            </w:pPr>
          </w:p>
        </w:tc>
      </w:tr>
      <w:tr w14:paraId="6988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1" w:type="pct"/>
            <w:vAlign w:val="center"/>
          </w:tcPr>
          <w:p w14:paraId="78D505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rPr>
            </w:pPr>
          </w:p>
        </w:tc>
        <w:tc>
          <w:tcPr>
            <w:tcW w:w="681" w:type="pct"/>
            <w:vAlign w:val="center"/>
          </w:tcPr>
          <w:p w14:paraId="5A93D0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lang w:val="en-US" w:eastAsia="zh-CN"/>
              </w:rPr>
            </w:pPr>
          </w:p>
        </w:tc>
        <w:tc>
          <w:tcPr>
            <w:tcW w:w="829" w:type="pct"/>
            <w:vAlign w:val="center"/>
          </w:tcPr>
          <w:p w14:paraId="28B295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4"/>
                <w:szCs w:val="24"/>
                <w:lang w:val="en-US" w:eastAsia="zh-CN"/>
              </w:rPr>
            </w:pPr>
          </w:p>
        </w:tc>
        <w:tc>
          <w:tcPr>
            <w:tcW w:w="653" w:type="pct"/>
            <w:vAlign w:val="center"/>
          </w:tcPr>
          <w:p w14:paraId="0390D4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4"/>
                <w:szCs w:val="24"/>
                <w:lang w:val="en-US" w:eastAsia="zh-CN"/>
              </w:rPr>
            </w:pPr>
          </w:p>
        </w:tc>
        <w:tc>
          <w:tcPr>
            <w:tcW w:w="685" w:type="pct"/>
            <w:vAlign w:val="center"/>
          </w:tcPr>
          <w:p w14:paraId="378EFD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764" w:type="pct"/>
            <w:vAlign w:val="center"/>
          </w:tcPr>
          <w:p w14:paraId="703187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p>
        </w:tc>
        <w:tc>
          <w:tcPr>
            <w:tcW w:w="844" w:type="pct"/>
            <w:vAlign w:val="center"/>
          </w:tcPr>
          <w:p w14:paraId="564C5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val="en-US" w:eastAsia="zh-CN"/>
              </w:rPr>
            </w:pPr>
          </w:p>
        </w:tc>
      </w:tr>
    </w:tbl>
    <w:p w14:paraId="798AEA2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_GB2312" w:eastAsia="仿宋_GB2312"/>
          <w:b/>
          <w:bCs/>
          <w:sz w:val="24"/>
          <w:szCs w:val="24"/>
        </w:rPr>
      </w:pPr>
      <w:r>
        <w:rPr>
          <w:rFonts w:hint="eastAsia" w:ascii="仿宋_GB2312" w:eastAsia="仿宋_GB2312"/>
          <w:b/>
          <w:sz w:val="24"/>
          <w:szCs w:val="24"/>
        </w:rPr>
        <w:t>供应商信息：</w:t>
      </w:r>
    </w:p>
    <w:p w14:paraId="4CB7F7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rPr>
      </w:pPr>
      <w:r>
        <w:rPr>
          <w:rFonts w:hint="eastAsia" w:ascii="仿宋_GB2312" w:eastAsia="仿宋_GB2312"/>
          <w:sz w:val="24"/>
          <w:szCs w:val="24"/>
        </w:rPr>
        <w:t>联系人：</w:t>
      </w:r>
      <w:r>
        <w:rPr>
          <w:rFonts w:hint="eastAsia" w:ascii="仿宋_GB2312" w:eastAsia="仿宋_GB2312"/>
          <w:sz w:val="24"/>
          <w:szCs w:val="24"/>
          <w:u w:val="single"/>
        </w:rPr>
        <w:t xml:space="preserve">                    </w:t>
      </w:r>
      <w:r>
        <w:rPr>
          <w:rFonts w:hint="eastAsia" w:ascii="仿宋_GB2312" w:eastAsia="仿宋_GB2312"/>
          <w:sz w:val="24"/>
          <w:szCs w:val="24"/>
        </w:rPr>
        <w:t xml:space="preserve">  联系电话：</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14:paraId="43EF5F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_GB2312" w:eastAsia="仿宋_GB2312"/>
          <w:sz w:val="24"/>
          <w:szCs w:val="24"/>
        </w:rPr>
      </w:pPr>
      <w:r>
        <w:rPr>
          <w:rFonts w:hint="eastAsia" w:ascii="仿宋_GB2312" w:eastAsia="仿宋_GB2312"/>
          <w:sz w:val="24"/>
          <w:szCs w:val="24"/>
        </w:rPr>
        <w:t>联系地址：</w:t>
      </w:r>
      <w:r>
        <w:rPr>
          <w:rFonts w:hint="eastAsia" w:ascii="仿宋_GB2312" w:eastAsia="仿宋_GB2312"/>
          <w:sz w:val="24"/>
          <w:szCs w:val="24"/>
          <w:u w:val="single"/>
        </w:rPr>
        <w:t xml:space="preserve">                                                      </w:t>
      </w:r>
      <w:r>
        <w:rPr>
          <w:rFonts w:hint="eastAsia" w:ascii="仿宋_GB2312" w:eastAsia="仿宋_GB2312"/>
          <w:sz w:val="24"/>
          <w:szCs w:val="24"/>
        </w:rPr>
        <w:t xml:space="preserve">       </w:t>
      </w:r>
      <w:r>
        <w:rPr>
          <w:rFonts w:hint="eastAsia" w:ascii="仿宋_GB2312" w:eastAsia="仿宋_GB2312"/>
          <w:sz w:val="28"/>
          <w:szCs w:val="28"/>
        </w:rPr>
        <w:t xml:space="preserve">  </w:t>
      </w:r>
      <w:r>
        <w:rPr>
          <w:rFonts w:hint="eastAsia" w:ascii="仿宋_GB2312" w:eastAsia="仿宋_GB2312"/>
          <w:sz w:val="24"/>
          <w:szCs w:val="24"/>
        </w:rPr>
        <w:t xml:space="preserve"> </w:t>
      </w:r>
      <w:r>
        <w:rPr>
          <w:rFonts w:ascii="仿宋_GB2312" w:eastAsia="仿宋_GB2312"/>
          <w:sz w:val="24"/>
          <w:szCs w:val="24"/>
        </w:rPr>
        <w:t xml:space="preserve">                 </w:t>
      </w:r>
    </w:p>
    <w:p w14:paraId="2512AB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ascii="仿宋_GB2312" w:eastAsia="仿宋_GB2312"/>
          <w:sz w:val="24"/>
          <w:szCs w:val="24"/>
        </w:rPr>
      </w:pPr>
      <w:r>
        <w:rPr>
          <w:rFonts w:ascii="仿宋_GB2312" w:eastAsia="仿宋_GB2312"/>
          <w:sz w:val="24"/>
          <w:szCs w:val="24"/>
        </w:rPr>
        <w:t xml:space="preserve">                    </w:t>
      </w:r>
      <w:r>
        <w:rPr>
          <w:rFonts w:hint="eastAsia" w:ascii="仿宋_GB2312" w:eastAsia="仿宋_GB2312"/>
          <w:sz w:val="24"/>
          <w:szCs w:val="24"/>
        </w:rPr>
        <w:t>供应商名称（盖章）：</w:t>
      </w:r>
    </w:p>
    <w:p w14:paraId="00FEB1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_GB2312" w:eastAsia="仿宋_GB2312"/>
          <w:sz w:val="24"/>
          <w:szCs w:val="24"/>
          <w:lang w:eastAsia="zh-CN"/>
        </w:rPr>
      </w:pPr>
      <w:r>
        <w:rPr>
          <w:rFonts w:ascii="仿宋_GB2312" w:eastAsia="仿宋_GB2312"/>
          <w:sz w:val="24"/>
          <w:szCs w:val="24"/>
        </w:rPr>
        <w:t xml:space="preserve">                  </w:t>
      </w:r>
      <w:r>
        <w:rPr>
          <w:rFonts w:hint="eastAsia" w:ascii="仿宋_GB2312" w:eastAsia="仿宋_GB2312"/>
          <w:sz w:val="24"/>
          <w:szCs w:val="24"/>
        </w:rPr>
        <w:t>年  月   日</w:t>
      </w:r>
    </w:p>
    <w:sectPr>
      <w:footerReference r:id="rId3" w:type="default"/>
      <w:pgSz w:w="11906" w:h="16838"/>
      <w:pgMar w:top="1701" w:right="1474" w:bottom="113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760526"/>
      <w:docPartObj>
        <w:docPartGallery w:val="autotext"/>
      </w:docPartObj>
    </w:sdtPr>
    <w:sdtEndPr>
      <w:rPr>
        <w:rFonts w:asciiTheme="minorEastAsia" w:hAnsiTheme="minorEastAsia"/>
        <w:sz w:val="28"/>
        <w:szCs w:val="28"/>
      </w:rPr>
    </w:sdtEndPr>
    <w:sdtContent>
      <w:p w14:paraId="765E301D">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052FF6A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1A"/>
    <w:rsid w:val="00135BD7"/>
    <w:rsid w:val="0013782D"/>
    <w:rsid w:val="00273E64"/>
    <w:rsid w:val="00335E1A"/>
    <w:rsid w:val="00403648"/>
    <w:rsid w:val="006D709D"/>
    <w:rsid w:val="007056DD"/>
    <w:rsid w:val="007457F2"/>
    <w:rsid w:val="007D3336"/>
    <w:rsid w:val="00994F3F"/>
    <w:rsid w:val="00A11743"/>
    <w:rsid w:val="00AD584D"/>
    <w:rsid w:val="00B473C7"/>
    <w:rsid w:val="00B64FE0"/>
    <w:rsid w:val="00C237BC"/>
    <w:rsid w:val="00C437ED"/>
    <w:rsid w:val="00D03B92"/>
    <w:rsid w:val="00D9210D"/>
    <w:rsid w:val="02DC5CB3"/>
    <w:rsid w:val="08EE6740"/>
    <w:rsid w:val="0B792C38"/>
    <w:rsid w:val="0DE55C3A"/>
    <w:rsid w:val="0E2C08A8"/>
    <w:rsid w:val="0ECD6C17"/>
    <w:rsid w:val="0F0A004B"/>
    <w:rsid w:val="105E3FE8"/>
    <w:rsid w:val="117A18D5"/>
    <w:rsid w:val="1F585875"/>
    <w:rsid w:val="1FB522CF"/>
    <w:rsid w:val="210F0963"/>
    <w:rsid w:val="22347461"/>
    <w:rsid w:val="22EA5B1F"/>
    <w:rsid w:val="2BDC26F0"/>
    <w:rsid w:val="2E960B5C"/>
    <w:rsid w:val="30780656"/>
    <w:rsid w:val="309657DE"/>
    <w:rsid w:val="37B7401D"/>
    <w:rsid w:val="38C8225A"/>
    <w:rsid w:val="3958538C"/>
    <w:rsid w:val="3CCF3BB7"/>
    <w:rsid w:val="411D6622"/>
    <w:rsid w:val="43F860E9"/>
    <w:rsid w:val="472D60AA"/>
    <w:rsid w:val="4C8C73CE"/>
    <w:rsid w:val="4DBC0187"/>
    <w:rsid w:val="4E1A4EAE"/>
    <w:rsid w:val="4FD03F76"/>
    <w:rsid w:val="527E7398"/>
    <w:rsid w:val="535E69ED"/>
    <w:rsid w:val="53EE7809"/>
    <w:rsid w:val="54754E1C"/>
    <w:rsid w:val="55050666"/>
    <w:rsid w:val="587A4EC7"/>
    <w:rsid w:val="5BC844C4"/>
    <w:rsid w:val="5D3A2E20"/>
    <w:rsid w:val="5D883BE2"/>
    <w:rsid w:val="5F5917D9"/>
    <w:rsid w:val="650A75D2"/>
    <w:rsid w:val="68AA440A"/>
    <w:rsid w:val="6A1A3E14"/>
    <w:rsid w:val="6B102C5F"/>
    <w:rsid w:val="6F8010EF"/>
    <w:rsid w:val="72E66F89"/>
    <w:rsid w:val="759B4C38"/>
    <w:rsid w:val="7A0348C4"/>
    <w:rsid w:val="7DE6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1733</Words>
  <Characters>1967</Characters>
  <Lines>6</Lines>
  <Paragraphs>1</Paragraphs>
  <TotalTime>0</TotalTime>
  <ScaleCrop>false</ScaleCrop>
  <LinksUpToDate>false</LinksUpToDate>
  <CharactersWithSpaces>2264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2022-12-07T14:27:00Z</dcterms:created>
  <dc:creator>WJ</dc:creator>
  <cp:lastModifiedBy>徐莉涛</cp:lastModifiedBy>
  <dcterms:modified xsi:type="dcterms:W3CDTF">2026-05-08T02:00:11Z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eyJoZGlkIjoiZDNlMjQwOWY4YTg4NmQxYjA0OGIyMzgwYTE5N2IwNWIiLCJ1c2VySWQiOiIxMDAxMDkyODY2In0=</vt:lpwstr>
  </property>
  <property fmtid="{D5CDD505-2E9C-101B-9397-08002B2CF9AE}" pid="3" name="KSOProductBuildVer">
    <vt:lpwstr>2052-12.1.0.19770</vt:lpwstr>
  </property>
  <property fmtid="{D5CDD505-2E9C-101B-9397-08002B2CF9AE}" pid="4" name="ICV">
    <vt:lpwstr>3F298FCD9EC24A0398F358FE4131C6EF_12</vt:lpwstr>
  </property>
</Properties>
</file>