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1FA44">
      <w:pPr>
        <w:jc w:val="center"/>
        <w:rPr>
          <w:rFonts w:ascii="黑体" w:hAnsi="黑体" w:eastAsia="黑体"/>
          <w:b/>
          <w:sz w:val="36"/>
          <w:szCs w:val="36"/>
        </w:rPr>
      </w:pPr>
    </w:p>
    <w:p w14:paraId="671DBDC7">
      <w:pPr>
        <w:rPr>
          <w:rFonts w:ascii="黑体" w:hAnsi="黑体" w:eastAsia="黑体"/>
          <w:b/>
          <w:sz w:val="36"/>
          <w:szCs w:val="36"/>
        </w:rPr>
      </w:pPr>
    </w:p>
    <w:p w14:paraId="16C07A4F">
      <w:pPr>
        <w:jc w:val="center"/>
        <w:rPr>
          <w:rFonts w:ascii="黑体" w:hAnsi="黑体" w:eastAsia="黑体"/>
          <w:b/>
          <w:sz w:val="36"/>
          <w:szCs w:val="36"/>
        </w:rPr>
      </w:pPr>
    </w:p>
    <w:p w14:paraId="50C01FD5">
      <w:pPr>
        <w:pStyle w:val="2"/>
        <w:widowControl/>
        <w:shd w:val="clear" w:color="auto" w:fill="FFFFFF"/>
        <w:spacing w:beforeAutospacing="0" w:afterAutospacing="0" w:line="600" w:lineRule="exact"/>
        <w:jc w:val="center"/>
        <w:rPr>
          <w:rFonts w:hint="default" w:ascii="方正小标宋简体" w:eastAsia="方正小标宋简体"/>
          <w:b w:val="0"/>
          <w:bCs w:val="0"/>
        </w:rPr>
      </w:pPr>
      <w:r>
        <w:rPr>
          <w:rFonts w:hint="eastAsia" w:ascii="方正小标宋简体" w:eastAsia="方正小标宋简体"/>
          <w:b w:val="0"/>
          <w:bCs w:val="0"/>
          <w:lang w:eastAsia="zh-CN"/>
        </w:rPr>
        <w:t>四川铁道职业学院</w:t>
      </w:r>
      <w:r>
        <w:rPr>
          <w:rFonts w:ascii="方正小标宋简体" w:eastAsia="方正小标宋简体"/>
          <w:b w:val="0"/>
          <w:bCs w:val="0"/>
        </w:rPr>
        <w:t>采购需求表</w:t>
      </w:r>
    </w:p>
    <w:p w14:paraId="52CF939F">
      <w:pPr>
        <w:jc w:val="center"/>
        <w:rPr>
          <w:rFonts w:ascii="楷体" w:hAnsi="楷体" w:eastAsia="楷体"/>
          <w:sz w:val="36"/>
          <w:szCs w:val="36"/>
        </w:rPr>
      </w:pPr>
      <w:r>
        <w:rPr>
          <w:rFonts w:hint="eastAsia" w:ascii="楷体" w:hAnsi="楷体" w:eastAsia="楷体"/>
          <w:sz w:val="36"/>
          <w:szCs w:val="36"/>
        </w:rPr>
        <w:t>（政采-服务类-信息化建设）</w:t>
      </w:r>
    </w:p>
    <w:p w14:paraId="25FBA574">
      <w:pPr>
        <w:ind w:firstLine="1044" w:firstLineChars="400"/>
        <w:jc w:val="center"/>
        <w:rPr>
          <w:rFonts w:ascii="仿宋" w:hAnsi="仿宋" w:eastAsia="仿宋" w:cs="仿宋"/>
          <w:b/>
          <w:bCs/>
          <w:kern w:val="0"/>
          <w:sz w:val="26"/>
          <w:szCs w:val="26"/>
          <w:shd w:val="clear" w:color="auto" w:fill="FFFFFF"/>
        </w:rPr>
      </w:pPr>
    </w:p>
    <w:p w14:paraId="33848CC8">
      <w:pPr>
        <w:ind w:firstLine="1044" w:firstLineChars="400"/>
        <w:rPr>
          <w:rFonts w:ascii="仿宋" w:hAnsi="仿宋" w:eastAsia="仿宋" w:cs="仿宋"/>
          <w:b/>
          <w:bCs/>
          <w:kern w:val="0"/>
          <w:sz w:val="26"/>
          <w:szCs w:val="26"/>
          <w:shd w:val="clear" w:color="auto" w:fill="FFFFFF"/>
        </w:rPr>
      </w:pPr>
    </w:p>
    <w:p w14:paraId="763801DD">
      <w:pPr>
        <w:ind w:firstLine="1044" w:firstLineChars="400"/>
        <w:rPr>
          <w:rFonts w:ascii="仿宋" w:hAnsi="仿宋" w:eastAsia="仿宋" w:cs="仿宋"/>
          <w:b/>
          <w:bCs/>
          <w:kern w:val="0"/>
          <w:sz w:val="26"/>
          <w:szCs w:val="26"/>
          <w:shd w:val="clear" w:color="auto" w:fill="FFFFFF"/>
        </w:rPr>
      </w:pPr>
    </w:p>
    <w:p w14:paraId="28E74178">
      <w:pPr>
        <w:spacing w:line="720" w:lineRule="auto"/>
        <w:ind w:firstLine="1270" w:firstLineChars="397"/>
        <w:rPr>
          <w:rFonts w:ascii="黑体" w:hAnsi="黑体" w:eastAsia="黑体" w:cs="Calibri"/>
          <w:kern w:val="0"/>
          <w:sz w:val="32"/>
          <w:szCs w:val="32"/>
          <w:u w:val="single"/>
          <w:shd w:val="clear" w:color="auto" w:fill="FFFFFF"/>
        </w:rPr>
      </w:pPr>
      <w:r>
        <w:rPr>
          <w:rFonts w:hint="eastAsia" w:ascii="黑体" w:hAnsi="黑体" w:eastAsia="黑体" w:cs="仿宋"/>
          <w:bCs/>
          <w:kern w:val="0"/>
          <w:sz w:val="32"/>
          <w:szCs w:val="32"/>
          <w:shd w:val="clear" w:color="auto" w:fill="FFFFFF"/>
        </w:rPr>
        <w:t>项目名称：</w:t>
      </w:r>
      <w:r>
        <w:rPr>
          <w:rFonts w:ascii="仿宋" w:hAnsi="仿宋" w:eastAsia="仿宋" w:cs="仿宋"/>
          <w:bCs/>
          <w:kern w:val="0"/>
          <w:sz w:val="32"/>
          <w:szCs w:val="32"/>
          <w:u w:val="single"/>
          <w:shd w:val="clear" w:color="auto" w:fill="FFFFFF"/>
        </w:rPr>
        <w:t xml:space="preserve"> </w:t>
      </w:r>
      <w:r>
        <w:rPr>
          <w:rFonts w:hint="eastAsia" w:ascii="仿宋" w:hAnsi="仿宋" w:eastAsia="仿宋" w:cs="仿宋"/>
          <w:bCs/>
          <w:kern w:val="0"/>
          <w:sz w:val="32"/>
          <w:szCs w:val="32"/>
          <w:u w:val="single"/>
          <w:shd w:val="clear" w:color="auto" w:fill="FFFFFF"/>
          <w:lang w:val="en-US" w:eastAsia="zh-CN"/>
        </w:rPr>
        <w:t xml:space="preserve">                  </w:t>
      </w:r>
      <w:r>
        <w:rPr>
          <w:rFonts w:hint="eastAsia" w:ascii="仿宋" w:hAnsi="仿宋" w:eastAsia="仿宋" w:cs="仿宋"/>
          <w:bCs/>
          <w:kern w:val="0"/>
          <w:sz w:val="32"/>
          <w:szCs w:val="32"/>
          <w:u w:val="single"/>
          <w:shd w:val="clear" w:color="auto" w:fill="FFFFFF"/>
        </w:rPr>
        <w:t xml:space="preserve"> </w:t>
      </w:r>
      <w:r>
        <w:rPr>
          <w:rFonts w:ascii="仿宋" w:hAnsi="仿宋" w:eastAsia="仿宋" w:cs="仿宋"/>
          <w:bCs/>
          <w:kern w:val="0"/>
          <w:sz w:val="32"/>
          <w:szCs w:val="32"/>
          <w:u w:val="single"/>
          <w:shd w:val="clear" w:color="auto" w:fill="FFFFFF"/>
        </w:rPr>
        <w:t xml:space="preserve">       </w:t>
      </w:r>
    </w:p>
    <w:p w14:paraId="2805E883">
      <w:pPr>
        <w:spacing w:line="720" w:lineRule="auto"/>
        <w:ind w:firstLine="1270" w:firstLineChars="397"/>
        <w:rPr>
          <w:rFonts w:ascii="黑体" w:hAnsi="黑体" w:eastAsia="黑体" w:cs="Calibri"/>
          <w:kern w:val="0"/>
          <w:sz w:val="32"/>
          <w:szCs w:val="32"/>
          <w:u w:val="single"/>
          <w:shd w:val="clear" w:color="auto" w:fill="FFFFFF"/>
        </w:rPr>
      </w:pPr>
      <w:r>
        <w:rPr>
          <w:rFonts w:hint="eastAsia" w:ascii="黑体" w:hAnsi="黑体" w:eastAsia="黑体" w:cs="仿宋"/>
          <w:bCs/>
          <w:kern w:val="0"/>
          <w:sz w:val="32"/>
          <w:szCs w:val="32"/>
          <w:shd w:val="clear" w:color="auto" w:fill="FFFFFF"/>
          <w:lang w:eastAsia="zh-CN"/>
        </w:rPr>
        <w:t>需求部门</w:t>
      </w:r>
      <w:r>
        <w:rPr>
          <w:rFonts w:hint="eastAsia" w:ascii="黑体" w:hAnsi="黑体" w:eastAsia="黑体" w:cs="仿宋"/>
          <w:bCs/>
          <w:kern w:val="0"/>
          <w:sz w:val="32"/>
          <w:szCs w:val="32"/>
          <w:shd w:val="clear" w:color="auto" w:fill="FFFFFF"/>
        </w:rPr>
        <w:t>：</w:t>
      </w:r>
      <w:r>
        <w:rPr>
          <w:rFonts w:ascii="仿宋_GB2312" w:eastAsia="仿宋_GB2312" w:cs="Calibri"/>
          <w:kern w:val="0"/>
          <w:sz w:val="28"/>
          <w:szCs w:val="32"/>
          <w:u w:val="single"/>
          <w:shd w:val="clear" w:color="auto" w:fill="FFFFFF"/>
        </w:rPr>
        <w:t xml:space="preserve">                               </w:t>
      </w:r>
    </w:p>
    <w:p w14:paraId="20BE570A">
      <w:pPr>
        <w:spacing w:line="720" w:lineRule="auto"/>
        <w:ind w:firstLine="1270" w:firstLineChars="397"/>
        <w:rPr>
          <w:rFonts w:ascii="仿宋_GB2312" w:eastAsia="仿宋_GB2312" w:cs="Calibri"/>
          <w:kern w:val="0"/>
          <w:sz w:val="28"/>
          <w:szCs w:val="32"/>
          <w:u w:val="single"/>
          <w:shd w:val="clear" w:color="auto" w:fill="FFFFFF"/>
        </w:rPr>
      </w:pPr>
      <w:r>
        <w:rPr>
          <w:rFonts w:hint="eastAsia" w:ascii="黑体" w:hAnsi="黑体" w:eastAsia="黑体" w:cs="仿宋"/>
          <w:bCs/>
          <w:kern w:val="0"/>
          <w:sz w:val="32"/>
          <w:szCs w:val="32"/>
          <w:shd w:val="clear" w:color="auto" w:fill="FFFFFF"/>
        </w:rPr>
        <w:t>归口部门：</w:t>
      </w:r>
      <w:r>
        <w:rPr>
          <w:rFonts w:ascii="仿宋_GB2312" w:eastAsia="仿宋_GB2312" w:cs="Calibri"/>
          <w:kern w:val="0"/>
          <w:sz w:val="28"/>
          <w:szCs w:val="32"/>
          <w:u w:val="single"/>
          <w:shd w:val="clear" w:color="auto" w:fill="FFFFFF"/>
        </w:rPr>
        <w:t xml:space="preserve">                               </w:t>
      </w:r>
    </w:p>
    <w:p w14:paraId="3E4839EA">
      <w:pPr>
        <w:spacing w:line="720" w:lineRule="auto"/>
        <w:ind w:firstLine="1270" w:firstLineChars="397"/>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经办人姓名：</w:t>
      </w:r>
      <w:r>
        <w:rPr>
          <w:rFonts w:ascii="仿宋_GB2312" w:eastAsia="仿宋_GB2312" w:cs="Calibri"/>
          <w:kern w:val="0"/>
          <w:sz w:val="28"/>
          <w:szCs w:val="32"/>
          <w:u w:val="single"/>
          <w:shd w:val="clear" w:color="auto" w:fill="FFFFFF"/>
        </w:rPr>
        <w:t xml:space="preserve">                             </w:t>
      </w:r>
    </w:p>
    <w:p w14:paraId="200C6AE1">
      <w:pPr>
        <w:spacing w:line="720" w:lineRule="auto"/>
        <w:ind w:firstLine="1270" w:firstLineChars="397"/>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手机号：</w:t>
      </w:r>
      <w:r>
        <w:rPr>
          <w:rFonts w:ascii="仿宋_GB2312" w:eastAsia="仿宋_GB2312" w:cs="Calibri"/>
          <w:kern w:val="0"/>
          <w:sz w:val="28"/>
          <w:szCs w:val="32"/>
          <w:u w:val="single"/>
          <w:shd w:val="clear" w:color="auto" w:fill="FFFFFF"/>
        </w:rPr>
        <w:t xml:space="preserve">                                 </w:t>
      </w:r>
    </w:p>
    <w:p w14:paraId="3224952F">
      <w:pPr>
        <w:rPr>
          <w:rFonts w:ascii="宋体" w:hAnsi="宋体"/>
          <w:sz w:val="28"/>
          <w:szCs w:val="28"/>
        </w:rPr>
      </w:pPr>
    </w:p>
    <w:p w14:paraId="55D5272D">
      <w:pPr>
        <w:pStyle w:val="5"/>
        <w:ind w:firstLine="680"/>
      </w:pPr>
    </w:p>
    <w:p w14:paraId="0E485E95">
      <w:pPr>
        <w:jc w:val="center"/>
        <w:rPr>
          <w:rFonts w:ascii="仿宋_GB2312" w:hAnsi="宋体" w:eastAsia="仿宋_GB2312"/>
          <w:sz w:val="32"/>
          <w:szCs w:val="32"/>
        </w:rPr>
      </w:pPr>
      <w:r>
        <w:rPr>
          <w:rFonts w:hint="eastAsia" w:ascii="仿宋_GB2312" w:hAnsi="宋体" w:eastAsia="仿宋_GB2312"/>
          <w:sz w:val="32"/>
          <w:szCs w:val="32"/>
        </w:rPr>
        <w:t>制表时间：202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ascii="仿宋_GB2312" w:hAnsi="宋体" w:eastAsia="仿宋_GB2312"/>
          <w:sz w:val="32"/>
          <w:szCs w:val="32"/>
        </w:rPr>
        <w:t>3</w:t>
      </w:r>
      <w:r>
        <w:rPr>
          <w:rFonts w:hint="eastAsia" w:ascii="仿宋_GB2312" w:hAnsi="宋体" w:eastAsia="仿宋_GB2312"/>
          <w:sz w:val="32"/>
          <w:szCs w:val="32"/>
        </w:rPr>
        <w:t>月</w:t>
      </w:r>
    </w:p>
    <w:p w14:paraId="393BD6CC">
      <w:pPr>
        <w:pStyle w:val="5"/>
        <w:ind w:firstLine="680"/>
        <w:rPr>
          <w:rFonts w:hint="eastAsia" w:eastAsiaTheme="minorEastAsia"/>
          <w:lang w:val="en-US" w:eastAsia="zh-CN"/>
        </w:rPr>
      </w:pPr>
      <w:r>
        <w:br w:type="page"/>
      </w:r>
    </w:p>
    <w:p w14:paraId="24007AF7">
      <w:pPr>
        <w:pStyle w:val="4"/>
        <w:jc w:val="center"/>
        <w:rPr>
          <w:rFonts w:hint="default"/>
          <w:sz w:val="36"/>
          <w:szCs w:val="36"/>
        </w:rPr>
      </w:pPr>
      <w:r>
        <w:rPr>
          <w:sz w:val="36"/>
          <w:szCs w:val="36"/>
        </w:rPr>
        <w:t>编制说明</w:t>
      </w:r>
    </w:p>
    <w:p w14:paraId="2AE3E790">
      <w:pPr>
        <w:pStyle w:val="17"/>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一、按照《政府采购需求管理办法》(财库[2021]22号)的有关规定编制此表。</w:t>
      </w:r>
    </w:p>
    <w:p w14:paraId="0F02A8CF">
      <w:pPr>
        <w:pStyle w:val="17"/>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二、</w:t>
      </w:r>
      <w:r>
        <w:rPr>
          <w:rFonts w:hint="eastAsia" w:ascii="仿宋_GB2312" w:hAnsi="宋体" w:eastAsia="仿宋_GB2312"/>
          <w:sz w:val="28"/>
          <w:szCs w:val="28"/>
          <w:lang w:eastAsia="zh-CN"/>
        </w:rPr>
        <w:t>需求部门</w:t>
      </w:r>
      <w:r>
        <w:rPr>
          <w:rFonts w:hint="eastAsia" w:ascii="仿宋_GB2312" w:hAnsi="宋体" w:eastAsia="仿宋_GB2312"/>
          <w:sz w:val="28"/>
          <w:szCs w:val="28"/>
        </w:rPr>
        <w:t>组织开展需求调查，据实编制采购需求，并对内容的合法性、合规性、合理性、真实性负责。</w:t>
      </w:r>
    </w:p>
    <w:p w14:paraId="329B4BF1">
      <w:pPr>
        <w:pStyle w:val="17"/>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三、确定采购需求应当明确实现项目目标的所有技术、商务要求，功能和质量指标的设置要充分考虑可能影响供应商报价和项目实施风险的因素。</w:t>
      </w:r>
    </w:p>
    <w:p w14:paraId="040A5ED1">
      <w:pPr>
        <w:pStyle w:val="17"/>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四、采购需求的内容应完整、明确，并考虑后续采购竞争性；采购项目涉及后续采购的，如大型装备等，要考虑兼容性要求。</w:t>
      </w:r>
    </w:p>
    <w:p w14:paraId="0E4A871F">
      <w:pPr>
        <w:pStyle w:val="17"/>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五、技术参数及商务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14:paraId="7BBD9AB0">
      <w:pPr>
        <w:pStyle w:val="17"/>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六、采购需求可以直接引用相关国家标准、行业标准、地方标准等标准与规范，也可以根据项目目标提出更高的技术要求。</w:t>
      </w:r>
    </w:p>
    <w:p w14:paraId="54CA2B25">
      <w:pPr>
        <w:pStyle w:val="17"/>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七、功能和质量指标的设置要充分考虑可能影响供应商报价和项目实施风险的因素。除单一来源采购项目外，技术要求不得指向特定的专利、商标、品牌、技术路线等。</w:t>
      </w:r>
    </w:p>
    <w:p w14:paraId="1D179986">
      <w:pPr>
        <w:pStyle w:val="17"/>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八、技术参数设定应为范围值，禁止为固定值（家具等特殊订制类货物除外）。</w:t>
      </w:r>
    </w:p>
    <w:p w14:paraId="17125089">
      <w:pPr>
        <w:pStyle w:val="17"/>
        <w:widowControl/>
        <w:spacing w:before="156" w:beforeLines="50" w:line="360" w:lineRule="exact"/>
        <w:ind w:firstLine="562"/>
        <w:jc w:val="left"/>
        <w:rPr>
          <w:rFonts w:ascii="仿宋_GB2312" w:hAnsi="宋体" w:eastAsia="仿宋_GB2312"/>
          <w:b/>
          <w:sz w:val="28"/>
          <w:szCs w:val="28"/>
        </w:rPr>
      </w:pPr>
      <w:r>
        <w:rPr>
          <w:rFonts w:hint="eastAsia" w:ascii="仿宋_GB2312" w:hAnsi="宋体" w:eastAsia="仿宋_GB2312"/>
          <w:b/>
          <w:sz w:val="28"/>
          <w:szCs w:val="28"/>
        </w:rPr>
        <w:t>九、除通过框架协议采购的货物和服务项目，其他所有采购项目均需填写“采购需求调查情况”。</w:t>
      </w:r>
    </w:p>
    <w:p w14:paraId="176DAE97">
      <w:pPr>
        <w:pStyle w:val="17"/>
        <w:widowControl/>
        <w:spacing w:before="156" w:beforeLines="50" w:line="360" w:lineRule="exact"/>
        <w:ind w:firstLine="562"/>
        <w:jc w:val="left"/>
        <w:rPr>
          <w:rFonts w:ascii="仿宋_GB2312" w:hAnsi="宋体" w:eastAsia="仿宋_GB2312"/>
          <w:b/>
          <w:sz w:val="28"/>
          <w:szCs w:val="28"/>
        </w:rPr>
      </w:pPr>
      <w:r>
        <w:rPr>
          <w:rFonts w:hint="eastAsia" w:ascii="仿宋_GB2312" w:hAnsi="宋体" w:eastAsia="仿宋_GB2312"/>
          <w:b/>
          <w:sz w:val="28"/>
          <w:szCs w:val="28"/>
        </w:rPr>
        <w:t>十、实质性要求（★）和重点参数（▲）必须纳入市场调查范围且至少满足三家供应商。</w:t>
      </w:r>
    </w:p>
    <w:p w14:paraId="295772D9">
      <w:pPr>
        <w:pStyle w:val="17"/>
        <w:widowControl/>
        <w:spacing w:before="156" w:beforeLines="50" w:line="360" w:lineRule="exact"/>
        <w:ind w:firstLine="562"/>
        <w:jc w:val="left"/>
        <w:rPr>
          <w:rFonts w:ascii="仿宋_GB2312" w:hAnsi="宋体" w:eastAsia="仿宋_GB2312"/>
          <w:b/>
          <w:sz w:val="28"/>
          <w:szCs w:val="28"/>
        </w:rPr>
      </w:pPr>
      <w:r>
        <w:rPr>
          <w:rFonts w:hint="eastAsia" w:ascii="仿宋_GB2312" w:hAnsi="宋体" w:eastAsia="仿宋_GB2312"/>
          <w:b/>
          <w:sz w:val="28"/>
          <w:szCs w:val="28"/>
        </w:rPr>
        <w:t>十一、市场调查资料包括产品彩页、网页、邮件等，如供应商提供纸质说明材料则需加盖公章并留有联系人信息。</w:t>
      </w:r>
    </w:p>
    <w:p w14:paraId="281FC0AA">
      <w:pPr>
        <w:pStyle w:val="17"/>
        <w:widowControl/>
        <w:spacing w:before="156" w:beforeLines="50" w:line="360" w:lineRule="exact"/>
        <w:ind w:firstLine="562"/>
        <w:jc w:val="left"/>
        <w:rPr>
          <w:rFonts w:ascii="仿宋_GB2312" w:hAnsi="宋体" w:eastAsia="仿宋_GB2312"/>
          <w:b/>
          <w:sz w:val="28"/>
          <w:szCs w:val="28"/>
        </w:rPr>
      </w:pPr>
      <w:r>
        <w:rPr>
          <w:rFonts w:hint="eastAsia" w:ascii="仿宋_GB2312" w:hAnsi="宋体" w:eastAsia="仿宋_GB2312"/>
          <w:b/>
          <w:sz w:val="28"/>
          <w:szCs w:val="28"/>
        </w:rPr>
        <w:t>十二、各单位应加强市场调查审核并留存资料备查。</w:t>
      </w:r>
    </w:p>
    <w:p w14:paraId="1E152E14">
      <w:pPr>
        <w:pStyle w:val="17"/>
        <w:widowControl/>
        <w:spacing w:before="156" w:beforeLines="50" w:line="360" w:lineRule="exact"/>
        <w:ind w:firstLine="562"/>
        <w:jc w:val="left"/>
        <w:rPr>
          <w:rFonts w:hint="eastAsia" w:ascii="仿宋_GB2312" w:hAnsi="宋体" w:eastAsia="仿宋_GB2312"/>
          <w:b/>
          <w:sz w:val="28"/>
          <w:szCs w:val="28"/>
          <w:lang w:val="en-US" w:eastAsia="zh-CN"/>
        </w:rPr>
      </w:pPr>
      <w:r>
        <w:rPr>
          <w:rFonts w:hint="eastAsia" w:ascii="仿宋_GB2312" w:hAnsi="宋体" w:eastAsia="仿宋_GB2312"/>
          <w:b/>
          <w:sz w:val="28"/>
          <w:szCs w:val="28"/>
        </w:rPr>
        <w:t>十三、定稿后正反面打印</w:t>
      </w:r>
      <w:r>
        <w:rPr>
          <w:rFonts w:hint="eastAsia" w:ascii="仿宋_GB2312" w:hAnsi="宋体" w:eastAsia="仿宋_GB2312"/>
          <w:b/>
          <w:sz w:val="28"/>
          <w:szCs w:val="28"/>
          <w:lang w:val="en-US" w:eastAsia="zh-CN"/>
        </w:rPr>
        <w:t>签字盖章</w:t>
      </w:r>
      <w:r>
        <w:rPr>
          <w:rFonts w:hint="eastAsia" w:ascii="仿宋_GB2312" w:hAnsi="宋体" w:eastAsia="仿宋_GB2312"/>
          <w:b/>
          <w:sz w:val="28"/>
          <w:szCs w:val="28"/>
        </w:rPr>
        <w:t>，</w:t>
      </w:r>
      <w:r>
        <w:rPr>
          <w:rFonts w:hint="eastAsia" w:ascii="仿宋_GB2312" w:hAnsi="宋体" w:eastAsia="仿宋_GB2312"/>
          <w:b/>
          <w:sz w:val="28"/>
          <w:szCs w:val="28"/>
          <w:lang w:val="en-US" w:eastAsia="zh-CN"/>
        </w:rPr>
        <w:t>原件由需求部门</w:t>
      </w:r>
      <w:r>
        <w:rPr>
          <w:rFonts w:hint="eastAsia" w:ascii="仿宋_GB2312" w:hAnsi="宋体" w:eastAsia="仿宋_GB2312"/>
          <w:b/>
          <w:sz w:val="28"/>
          <w:szCs w:val="28"/>
        </w:rPr>
        <w:t>留存</w:t>
      </w:r>
      <w:r>
        <w:rPr>
          <w:rFonts w:hint="eastAsia" w:ascii="仿宋_GB2312" w:hAnsi="宋体" w:eastAsia="仿宋_GB2312"/>
          <w:b/>
          <w:sz w:val="28"/>
          <w:szCs w:val="28"/>
          <w:lang w:eastAsia="zh-CN"/>
        </w:rPr>
        <w:t>，</w:t>
      </w:r>
      <w:r>
        <w:rPr>
          <w:rFonts w:hint="eastAsia" w:ascii="仿宋_GB2312" w:hAnsi="宋体" w:eastAsia="仿宋_GB2312"/>
          <w:b/>
          <w:sz w:val="28"/>
          <w:szCs w:val="28"/>
          <w:lang w:val="en-US" w:eastAsia="zh-CN"/>
        </w:rPr>
        <w:t>提交签字盖章扫描版本及电子版本</w:t>
      </w:r>
      <w:r>
        <w:rPr>
          <w:rFonts w:hint="eastAsia" w:ascii="仿宋_GB2312" w:hAnsi="宋体" w:eastAsia="仿宋_GB2312"/>
          <w:b/>
          <w:sz w:val="28"/>
          <w:szCs w:val="28"/>
        </w:rPr>
        <w:t>至</w:t>
      </w:r>
      <w:r>
        <w:rPr>
          <w:rFonts w:hint="eastAsia" w:ascii="仿宋_GB2312" w:hAnsi="宋体" w:eastAsia="仿宋_GB2312"/>
          <w:b/>
          <w:sz w:val="28"/>
          <w:szCs w:val="28"/>
          <w:lang w:eastAsia="zh-CN"/>
        </w:rPr>
        <w:t>采购管理部门</w:t>
      </w:r>
      <w:r>
        <w:rPr>
          <w:rFonts w:hint="eastAsia" w:ascii="仿宋_GB2312" w:hAnsi="宋体" w:eastAsia="仿宋_GB2312"/>
          <w:b/>
          <w:sz w:val="28"/>
          <w:szCs w:val="28"/>
        </w:rPr>
        <w:t>。</w:t>
      </w:r>
    </w:p>
    <w:p w14:paraId="69F4083D">
      <w:pPr>
        <w:widowControl/>
        <w:jc w:val="left"/>
        <w:rPr>
          <w:rFonts w:ascii="黑体" w:hAnsi="黑体" w:eastAsia="黑体" w:cs="宋体"/>
          <w:b/>
          <w:bCs/>
          <w:sz w:val="24"/>
        </w:rPr>
      </w:pPr>
      <w:r>
        <w:rPr>
          <w:rFonts w:ascii="黑体" w:hAnsi="黑体" w:eastAsia="黑体" w:cs="宋体"/>
          <w:b/>
          <w:bCs/>
          <w:sz w:val="24"/>
        </w:rPr>
        <w:br w:type="page"/>
      </w:r>
    </w:p>
    <w:p w14:paraId="272BA269">
      <w:pPr>
        <w:pStyle w:val="4"/>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一、项目总体情况</w:t>
      </w:r>
    </w:p>
    <w:tbl>
      <w:tblPr>
        <w:tblStyle w:val="11"/>
        <w:tblpPr w:leftFromText="180" w:rightFromText="180" w:vertAnchor="text" w:tblpX="53" w:tblpY="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801"/>
      </w:tblGrid>
      <w:tr w14:paraId="5861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78" w:type="dxa"/>
            <w:vAlign w:val="center"/>
          </w:tcPr>
          <w:p w14:paraId="2AF5811D">
            <w:pPr>
              <w:spacing w:line="360" w:lineRule="auto"/>
              <w:rPr>
                <w:rFonts w:ascii="仿宋" w:hAnsi="仿宋" w:eastAsia="仿宋" w:cs="仿宋"/>
                <w:b/>
              </w:rPr>
            </w:pPr>
            <w:r>
              <w:rPr>
                <w:rFonts w:hint="eastAsia" w:ascii="仿宋" w:hAnsi="仿宋" w:eastAsia="仿宋" w:cs="仿宋"/>
                <w:b/>
                <w:sz w:val="24"/>
                <w:lang w:bidi="ar"/>
              </w:rPr>
              <w:t>项目所属年度</w:t>
            </w:r>
          </w:p>
        </w:tc>
        <w:tc>
          <w:tcPr>
            <w:tcW w:w="7801" w:type="dxa"/>
            <w:vAlign w:val="center"/>
          </w:tcPr>
          <w:p w14:paraId="580BAE96">
            <w:pPr>
              <w:spacing w:line="360" w:lineRule="auto"/>
              <w:rPr>
                <w:rFonts w:ascii="仿宋" w:hAnsi="仿宋" w:eastAsia="仿宋" w:cs="仿宋"/>
                <w:sz w:val="24"/>
                <w:lang w:bidi="ar"/>
              </w:rPr>
            </w:pPr>
            <w:r>
              <w:rPr>
                <w:rFonts w:hint="eastAsia" w:ascii="仿宋" w:hAnsi="仿宋" w:eastAsia="仿宋" w:cs="仿宋"/>
                <w:sz w:val="24"/>
                <w:lang w:bidi="ar"/>
              </w:rPr>
              <w:t>XXXX年</w:t>
            </w:r>
          </w:p>
        </w:tc>
      </w:tr>
      <w:tr w14:paraId="3809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78" w:type="dxa"/>
            <w:vAlign w:val="center"/>
          </w:tcPr>
          <w:p w14:paraId="001E1995">
            <w:pPr>
              <w:spacing w:line="360" w:lineRule="auto"/>
              <w:rPr>
                <w:rFonts w:ascii="仿宋" w:hAnsi="仿宋" w:eastAsia="仿宋" w:cs="仿宋"/>
                <w:b/>
              </w:rPr>
            </w:pPr>
            <w:r>
              <w:rPr>
                <w:rFonts w:hint="eastAsia" w:ascii="仿宋" w:hAnsi="仿宋" w:eastAsia="仿宋" w:cs="仿宋"/>
                <w:b/>
                <w:sz w:val="24"/>
                <w:lang w:bidi="ar"/>
              </w:rPr>
              <w:t>项目所属分类</w:t>
            </w:r>
          </w:p>
        </w:tc>
        <w:tc>
          <w:tcPr>
            <w:tcW w:w="7801" w:type="dxa"/>
            <w:vAlign w:val="center"/>
          </w:tcPr>
          <w:p w14:paraId="2D77C8E7">
            <w:pPr>
              <w:spacing w:line="360" w:lineRule="auto"/>
              <w:rPr>
                <w:rFonts w:ascii="仿宋" w:hAnsi="仿宋" w:eastAsia="仿宋" w:cs="仿宋"/>
                <w:sz w:val="24"/>
                <w:lang w:bidi="ar"/>
              </w:rPr>
            </w:pPr>
            <w:r>
              <w:rPr>
                <w:rFonts w:hint="eastAsia" w:ascii="仿宋" w:hAnsi="仿宋" w:eastAsia="仿宋" w:cs="仿宋"/>
                <w:b/>
                <w:bCs/>
                <w:sz w:val="24"/>
                <w:lang w:bidi="ar"/>
              </w:rPr>
              <w:t>服务</w:t>
            </w:r>
          </w:p>
        </w:tc>
      </w:tr>
      <w:tr w14:paraId="5F1B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78" w:type="dxa"/>
            <w:vAlign w:val="center"/>
          </w:tcPr>
          <w:p w14:paraId="2BF900BE">
            <w:pPr>
              <w:spacing w:line="360" w:lineRule="auto"/>
              <w:rPr>
                <w:rFonts w:ascii="仿宋" w:hAnsi="仿宋" w:eastAsia="仿宋" w:cs="仿宋"/>
                <w:b/>
                <w:sz w:val="24"/>
                <w:lang w:bidi="ar"/>
              </w:rPr>
            </w:pPr>
            <w:r>
              <w:rPr>
                <w:rFonts w:hint="eastAsia" w:ascii="仿宋" w:hAnsi="仿宋" w:eastAsia="仿宋" w:cs="仿宋"/>
                <w:b/>
                <w:sz w:val="24"/>
                <w:lang w:bidi="ar"/>
              </w:rPr>
              <w:t>预算金额（元）</w:t>
            </w:r>
          </w:p>
        </w:tc>
        <w:tc>
          <w:tcPr>
            <w:tcW w:w="7801" w:type="dxa"/>
            <w:vAlign w:val="center"/>
          </w:tcPr>
          <w:p w14:paraId="54B9A364">
            <w:pPr>
              <w:spacing w:line="360" w:lineRule="auto"/>
              <w:rPr>
                <w:rFonts w:ascii="仿宋" w:hAnsi="仿宋" w:eastAsia="仿宋" w:cs="仿宋"/>
                <w:sz w:val="24"/>
                <w:lang w:bidi="ar"/>
              </w:rPr>
            </w:pPr>
            <w:r>
              <w:rPr>
                <w:rFonts w:hint="eastAsia" w:ascii="仿宋" w:hAnsi="仿宋" w:eastAsia="仿宋" w:cs="仿宋"/>
                <w:sz w:val="24"/>
                <w:lang w:bidi="ar"/>
              </w:rPr>
              <w:t>XXXX元 ，大写（人民币）： 佰 拾 万元整</w:t>
            </w:r>
          </w:p>
        </w:tc>
      </w:tr>
      <w:tr w14:paraId="54CF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78" w:type="dxa"/>
            <w:vAlign w:val="center"/>
          </w:tcPr>
          <w:p w14:paraId="2997905E">
            <w:pPr>
              <w:spacing w:line="360" w:lineRule="auto"/>
              <w:rPr>
                <w:rFonts w:ascii="仿宋" w:hAnsi="仿宋" w:eastAsia="仿宋" w:cs="仿宋"/>
                <w:b/>
                <w:kern w:val="0"/>
                <w:sz w:val="24"/>
                <w:shd w:val="clear" w:color="auto" w:fill="FFFFFF"/>
                <w:lang w:bidi="ar"/>
              </w:rPr>
            </w:pPr>
            <w:r>
              <w:rPr>
                <w:rFonts w:hint="eastAsia" w:ascii="仿宋" w:hAnsi="仿宋" w:eastAsia="仿宋" w:cs="仿宋"/>
                <w:b/>
                <w:kern w:val="0"/>
                <w:sz w:val="24"/>
                <w:shd w:val="clear" w:color="auto" w:fill="FFFFFF"/>
                <w:lang w:bidi="ar"/>
              </w:rPr>
              <w:t>最高限价（元）</w:t>
            </w:r>
          </w:p>
        </w:tc>
        <w:tc>
          <w:tcPr>
            <w:tcW w:w="7801" w:type="dxa"/>
            <w:vAlign w:val="center"/>
          </w:tcPr>
          <w:p w14:paraId="6D848E41">
            <w:pPr>
              <w:spacing w:line="360" w:lineRule="auto"/>
              <w:rPr>
                <w:rFonts w:ascii="仿宋" w:hAnsi="仿宋" w:eastAsia="仿宋" w:cs="仿宋"/>
                <w:kern w:val="0"/>
                <w:sz w:val="24"/>
                <w:shd w:val="clear" w:color="auto" w:fill="FFFFFF"/>
                <w:lang w:bidi="ar"/>
              </w:rPr>
            </w:pPr>
            <w:r>
              <w:rPr>
                <w:rFonts w:hint="eastAsia" w:ascii="仿宋" w:hAnsi="仿宋" w:eastAsia="仿宋" w:cs="仿宋"/>
                <w:sz w:val="24"/>
                <w:lang w:bidi="ar"/>
              </w:rPr>
              <w:t>XXXX元 ，大写（人民币）： 佰 拾 万元整</w:t>
            </w:r>
          </w:p>
        </w:tc>
      </w:tr>
      <w:tr w14:paraId="0B7D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3" w:hRule="atLeast"/>
        </w:trPr>
        <w:tc>
          <w:tcPr>
            <w:tcW w:w="1978" w:type="dxa"/>
            <w:vAlign w:val="center"/>
          </w:tcPr>
          <w:p w14:paraId="750343E2">
            <w:pPr>
              <w:spacing w:line="360" w:lineRule="auto"/>
              <w:jc w:val="center"/>
              <w:rPr>
                <w:rFonts w:ascii="仿宋" w:hAnsi="仿宋" w:eastAsia="仿宋" w:cs="仿宋"/>
                <w:b/>
                <w:sz w:val="24"/>
                <w:lang w:bidi="ar"/>
              </w:rPr>
            </w:pPr>
            <w:r>
              <w:rPr>
                <w:rFonts w:hint="eastAsia" w:ascii="仿宋" w:hAnsi="仿宋" w:eastAsia="仿宋" w:cs="仿宋"/>
                <w:b/>
                <w:kern w:val="0"/>
                <w:sz w:val="24"/>
                <w:shd w:val="clear" w:color="auto" w:fill="FFFFFF"/>
                <w:lang w:bidi="ar"/>
              </w:rPr>
              <w:t>项目概况</w:t>
            </w:r>
          </w:p>
        </w:tc>
        <w:tc>
          <w:tcPr>
            <w:tcW w:w="7801" w:type="dxa"/>
          </w:tcPr>
          <w:p w14:paraId="7A96F261">
            <w:pPr>
              <w:spacing w:line="400" w:lineRule="exact"/>
              <w:rPr>
                <w:rFonts w:ascii="仿宋" w:hAnsi="仿宋" w:eastAsia="仿宋" w:cs="仿宋"/>
                <w:color w:val="FF0000"/>
                <w:kern w:val="0"/>
                <w:sz w:val="24"/>
                <w:shd w:val="clear" w:color="auto" w:fill="FFFFFF"/>
                <w:lang w:bidi="ar"/>
              </w:rPr>
            </w:pPr>
            <w:r>
              <w:rPr>
                <w:rFonts w:hint="eastAsia" w:ascii="仿宋" w:hAnsi="仿宋" w:eastAsia="仿宋" w:cs="仿宋"/>
                <w:color w:val="FF0000"/>
                <w:kern w:val="0"/>
                <w:sz w:val="24"/>
                <w:shd w:val="clear" w:color="auto" w:fill="FFFFFF"/>
                <w:lang w:bidi="ar"/>
              </w:rPr>
              <w:t>（</w:t>
            </w:r>
            <w:r>
              <w:rPr>
                <w:rFonts w:ascii="仿宋" w:hAnsi="仿宋" w:eastAsia="仿宋" w:cs="仿宋"/>
                <w:color w:val="FF0000"/>
                <w:kern w:val="0"/>
                <w:sz w:val="24"/>
                <w:shd w:val="clear" w:color="auto" w:fill="FFFFFF"/>
                <w:lang w:bidi="ar"/>
              </w:rPr>
              <w:t>300</w:t>
            </w:r>
            <w:r>
              <w:rPr>
                <w:rFonts w:hint="eastAsia" w:ascii="仿宋" w:hAnsi="仿宋" w:eastAsia="仿宋" w:cs="仿宋"/>
                <w:color w:val="FF0000"/>
                <w:kern w:val="0"/>
                <w:sz w:val="24"/>
                <w:shd w:val="clear" w:color="auto" w:fill="FFFFFF"/>
                <w:lang w:bidi="ar"/>
              </w:rPr>
              <w:t>字以内）</w:t>
            </w:r>
          </w:p>
        </w:tc>
      </w:tr>
      <w:tr w14:paraId="49AF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9779" w:type="dxa"/>
            <w:gridSpan w:val="2"/>
          </w:tcPr>
          <w:p w14:paraId="52EDE4F8">
            <w:pPr>
              <w:spacing w:line="360" w:lineRule="auto"/>
              <w:rPr>
                <w:rFonts w:ascii="仿宋" w:hAnsi="仿宋" w:eastAsia="仿宋" w:cs="仿宋"/>
                <w:b/>
                <w:bCs/>
                <w:kern w:val="0"/>
                <w:sz w:val="24"/>
                <w:shd w:val="clear" w:color="auto" w:fill="FFFFFF"/>
                <w:lang w:bidi="ar"/>
              </w:rPr>
            </w:pPr>
            <w:r>
              <w:rPr>
                <w:rFonts w:hint="eastAsia" w:ascii="仿宋" w:hAnsi="仿宋" w:eastAsia="仿宋" w:cs="仿宋"/>
                <w:b/>
                <w:bCs/>
                <w:kern w:val="0"/>
                <w:sz w:val="24"/>
                <w:shd w:val="clear" w:color="auto" w:fill="FFFFFF"/>
                <w:lang w:bidi="ar"/>
              </w:rPr>
              <w:t>本项目是否有为采购项目提供整体设计、规范编制或者项目管理、监理、检测等服务的供应商。</w:t>
            </w:r>
          </w:p>
          <w:p w14:paraId="605DCF1D">
            <w:pPr>
              <w:widowControl/>
              <w:shd w:val="clear" w:color="auto" w:fill="FFFFFF"/>
              <w:spacing w:line="360" w:lineRule="auto"/>
              <w:ind w:firstLine="1058" w:firstLineChars="441"/>
              <w:rPr>
                <w:rFonts w:ascii="仿宋" w:hAnsi="仿宋" w:eastAsia="仿宋" w:cs="仿宋"/>
                <w:sz w:val="24"/>
                <w:u w:val="single"/>
                <w:lang w:bidi="ar"/>
              </w:rPr>
            </w:pPr>
            <w:r>
              <w:rPr>
                <w:rFonts w:hint="eastAsia" w:ascii="仿宋" w:hAnsi="仿宋" w:eastAsia="仿宋" w:cs="仿宋"/>
                <w:sz w:val="24"/>
                <w:lang w:bidi="ar"/>
              </w:rPr>
              <w:sym w:font="Wingdings 2" w:char="00A3"/>
            </w:r>
            <w:r>
              <w:rPr>
                <w:rFonts w:hint="eastAsia" w:ascii="仿宋" w:hAnsi="仿宋" w:eastAsia="仿宋" w:cs="仿宋"/>
                <w:sz w:val="24"/>
                <w:lang w:bidi="ar"/>
              </w:rPr>
              <w:t xml:space="preserve">是 </w:t>
            </w:r>
            <w:r>
              <w:rPr>
                <w:rFonts w:ascii="仿宋" w:hAnsi="仿宋" w:eastAsia="仿宋" w:cs="仿宋"/>
                <w:sz w:val="24"/>
                <w:lang w:bidi="ar"/>
              </w:rPr>
              <w:t xml:space="preserve"> </w:t>
            </w:r>
            <w:r>
              <w:rPr>
                <w:rFonts w:hint="eastAsia" w:ascii="仿宋" w:hAnsi="仿宋" w:eastAsia="仿宋" w:cs="仿宋"/>
                <w:sz w:val="24"/>
                <w:lang w:bidi="ar"/>
              </w:rPr>
              <w:t>供应商名称（全称）：</w:t>
            </w:r>
            <w:r>
              <w:rPr>
                <w:rFonts w:hint="eastAsia" w:ascii="仿宋" w:hAnsi="仿宋" w:eastAsia="仿宋" w:cs="仿宋"/>
                <w:sz w:val="24"/>
                <w:u w:val="single"/>
                <w:lang w:bidi="ar"/>
              </w:rPr>
              <w:t xml:space="preserve">             </w:t>
            </w:r>
          </w:p>
          <w:p w14:paraId="4B3B5B8D">
            <w:pPr>
              <w:widowControl/>
              <w:shd w:val="clear" w:color="auto" w:fill="FFFFFF"/>
              <w:spacing w:line="360" w:lineRule="auto"/>
              <w:ind w:firstLine="1680" w:firstLineChars="700"/>
              <w:rPr>
                <w:rFonts w:ascii="仿宋" w:hAnsi="仿宋" w:eastAsia="仿宋" w:cs="仿宋"/>
              </w:rPr>
            </w:pPr>
            <w:r>
              <w:rPr>
                <w:rFonts w:hint="eastAsia" w:ascii="仿宋" w:hAnsi="仿宋" w:eastAsia="仿宋" w:cs="仿宋"/>
                <w:sz w:val="24"/>
                <w:lang w:bidi="ar"/>
              </w:rPr>
              <w:t>供应商统一社会信用代码：</w:t>
            </w:r>
            <w:r>
              <w:rPr>
                <w:rFonts w:hint="eastAsia" w:ascii="仿宋" w:hAnsi="仿宋" w:eastAsia="仿宋" w:cs="仿宋"/>
                <w:sz w:val="24"/>
                <w:u w:val="single"/>
                <w:lang w:bidi="ar"/>
              </w:rPr>
              <w:t xml:space="preserve">          </w:t>
            </w:r>
          </w:p>
          <w:p w14:paraId="1B301B80">
            <w:pPr>
              <w:spacing w:line="360" w:lineRule="auto"/>
              <w:ind w:firstLine="1058" w:firstLineChars="441"/>
              <w:rPr>
                <w:rFonts w:ascii="仿宋" w:hAnsi="仿宋" w:eastAsia="仿宋" w:cs="仿宋"/>
                <w:b/>
                <w:bCs/>
                <w:kern w:val="0"/>
                <w:sz w:val="24"/>
                <w:shd w:val="clear" w:color="auto" w:fill="FFFFFF"/>
                <w:lang w:bidi="ar"/>
              </w:rPr>
            </w:pPr>
            <w:r>
              <w:rPr>
                <w:rFonts w:hint="eastAsia" w:ascii="仿宋" w:hAnsi="仿宋" w:eastAsia="仿宋" w:cs="仿宋"/>
                <w:sz w:val="24"/>
                <w:lang w:bidi="ar"/>
              </w:rPr>
              <w:sym w:font="Wingdings 2" w:char="00A3"/>
            </w:r>
            <w:r>
              <w:rPr>
                <w:rFonts w:hint="eastAsia" w:ascii="仿宋" w:hAnsi="仿宋" w:eastAsia="仿宋" w:cs="仿宋"/>
                <w:sz w:val="24"/>
                <w:lang w:bidi="ar"/>
              </w:rPr>
              <w:t>否</w:t>
            </w:r>
          </w:p>
        </w:tc>
      </w:tr>
    </w:tbl>
    <w:p w14:paraId="38868FF0">
      <w:pPr>
        <w:spacing w:line="360" w:lineRule="auto"/>
        <w:rPr>
          <w:rFonts w:ascii="黑体" w:hAnsi="黑体" w:eastAsia="黑体" w:cs="宋体"/>
          <w:b/>
          <w:bCs/>
          <w:sz w:val="24"/>
        </w:rPr>
      </w:pPr>
    </w:p>
    <w:p w14:paraId="633288BB">
      <w:pPr>
        <w:pStyle w:val="5"/>
        <w:ind w:firstLine="680"/>
      </w:pPr>
      <w:r>
        <w:br w:type="page"/>
      </w:r>
    </w:p>
    <w:p w14:paraId="1E5EA481">
      <w:pPr>
        <w:pStyle w:val="4"/>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二、项目采购实施计划</w:t>
      </w:r>
    </w:p>
    <w:tbl>
      <w:tblPr>
        <w:tblStyle w:val="11"/>
        <w:tblW w:w="0" w:type="auto"/>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604"/>
        <w:gridCol w:w="107"/>
        <w:gridCol w:w="495"/>
        <w:gridCol w:w="555"/>
        <w:gridCol w:w="525"/>
        <w:gridCol w:w="510"/>
        <w:gridCol w:w="450"/>
        <w:gridCol w:w="615"/>
        <w:gridCol w:w="570"/>
        <w:gridCol w:w="735"/>
        <w:gridCol w:w="1200"/>
        <w:gridCol w:w="1726"/>
      </w:tblGrid>
      <w:tr w14:paraId="7EAB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24" w:type="dxa"/>
            <w:gridSpan w:val="2"/>
            <w:vAlign w:val="center"/>
          </w:tcPr>
          <w:p w14:paraId="7E7F83CE">
            <w:pPr>
              <w:pStyle w:val="5"/>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采购方式</w:t>
            </w:r>
          </w:p>
          <w:p w14:paraId="1EEF8C27">
            <w:pPr>
              <w:pStyle w:val="5"/>
              <w:ind w:firstLine="0" w:firstLineChars="0"/>
              <w:jc w:val="center"/>
              <w:rPr>
                <w:rFonts w:ascii="仿宋" w:hAnsi="仿宋" w:eastAsia="仿宋" w:cs="仿宋"/>
                <w:bCs/>
                <w:color w:val="FF0000"/>
                <w:sz w:val="24"/>
                <w:szCs w:val="24"/>
                <w:shd w:val="clear" w:color="auto" w:fill="FFFFFF"/>
              </w:rPr>
            </w:pPr>
            <w:r>
              <w:rPr>
                <w:rFonts w:hint="eastAsia" w:ascii="仿宋" w:hAnsi="仿宋" w:eastAsia="仿宋" w:cs="仿宋"/>
                <w:bCs/>
                <w:color w:val="FF0000"/>
                <w:sz w:val="24"/>
                <w:szCs w:val="24"/>
                <w:shd w:val="clear" w:color="auto" w:fill="FFFFFF"/>
              </w:rPr>
              <w:t>（</w:t>
            </w:r>
            <w:r>
              <w:rPr>
                <w:rFonts w:hint="eastAsia" w:ascii="仿宋" w:hAnsi="仿宋" w:eastAsia="仿宋" w:cs="仿宋"/>
                <w:bCs/>
                <w:color w:val="FF0000"/>
                <w:sz w:val="24"/>
                <w:szCs w:val="24"/>
                <w:shd w:val="clear" w:color="auto" w:fill="FFFFFF"/>
                <w:lang w:eastAsia="zh-CN"/>
              </w:rPr>
              <w:t>采购管理</w:t>
            </w:r>
            <w:r>
              <w:rPr>
                <w:rFonts w:hint="eastAsia" w:ascii="仿宋" w:hAnsi="仿宋" w:eastAsia="仿宋" w:cs="仿宋"/>
                <w:bCs/>
                <w:color w:val="FF0000"/>
                <w:sz w:val="24"/>
                <w:szCs w:val="24"/>
                <w:shd w:val="clear" w:color="auto" w:fill="FFFFFF"/>
                <w:lang w:val="en-US" w:eastAsia="zh-CN"/>
              </w:rPr>
              <w:t>部门确定</w:t>
            </w:r>
            <w:r>
              <w:rPr>
                <w:rFonts w:hint="eastAsia" w:ascii="仿宋" w:hAnsi="仿宋" w:eastAsia="仿宋" w:cs="仿宋"/>
                <w:bCs/>
                <w:color w:val="FF0000"/>
                <w:sz w:val="24"/>
                <w:szCs w:val="24"/>
                <w:shd w:val="clear" w:color="auto" w:fill="FFFFFF"/>
              </w:rPr>
              <w:t>）</w:t>
            </w:r>
          </w:p>
        </w:tc>
        <w:tc>
          <w:tcPr>
            <w:tcW w:w="7488" w:type="dxa"/>
            <w:gridSpan w:val="11"/>
            <w:vAlign w:val="center"/>
          </w:tcPr>
          <w:p w14:paraId="51A711DB">
            <w:pPr>
              <w:pStyle w:val="5"/>
              <w:ind w:firstLine="0" w:firstLineChars="0"/>
              <w:rPr>
                <w:rFonts w:ascii="仿宋" w:hAnsi="仿宋" w:eastAsia="仿宋" w:cs="仿宋"/>
                <w:color w:val="FF0000"/>
                <w:sz w:val="24"/>
                <w:szCs w:val="24"/>
                <w:shd w:val="clear" w:color="auto" w:fill="FFFFFF"/>
              </w:rPr>
            </w:pP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公开招标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竞争性磋商</w:t>
            </w:r>
            <w:r>
              <w:rPr>
                <w:rFonts w:ascii="仿宋" w:hAnsi="仿宋" w:eastAsia="仿宋" w:cs="仿宋"/>
                <w:sz w:val="24"/>
                <w:szCs w:val="24"/>
                <w:shd w:val="clear" w:color="auto" w:fill="FFFFFF"/>
              </w:rPr>
              <w:t xml:space="preserve">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竞争性谈判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单一来源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邀请招标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询价</w:t>
            </w:r>
          </w:p>
        </w:tc>
      </w:tr>
      <w:tr w14:paraId="522D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024" w:type="dxa"/>
            <w:gridSpan w:val="2"/>
            <w:vAlign w:val="center"/>
          </w:tcPr>
          <w:p w14:paraId="0BFEAC76">
            <w:pPr>
              <w:pStyle w:val="5"/>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评审方法</w:t>
            </w:r>
          </w:p>
        </w:tc>
        <w:tc>
          <w:tcPr>
            <w:tcW w:w="7488" w:type="dxa"/>
            <w:gridSpan w:val="11"/>
            <w:vAlign w:val="center"/>
          </w:tcPr>
          <w:p w14:paraId="04FCF1C4">
            <w:pPr>
              <w:widowControl/>
              <w:shd w:val="clear" w:color="auto" w:fill="FFFFFF"/>
              <w:spacing w:line="360" w:lineRule="auto"/>
              <w:rPr>
                <w:rFonts w:ascii="仿宋" w:hAnsi="仿宋" w:eastAsia="仿宋" w:cs="仿宋"/>
                <w:color w:val="FF0000"/>
                <w:sz w:val="24"/>
                <w:lang w:bidi="ar"/>
              </w:rPr>
            </w:pPr>
            <w:r>
              <w:rPr>
                <w:rFonts w:hint="eastAsia" w:ascii="仿宋" w:hAnsi="仿宋" w:eastAsia="仿宋" w:cs="仿宋"/>
                <w:color w:val="333333"/>
                <w:kern w:val="0"/>
                <w:sz w:val="24"/>
                <w:shd w:val="clear" w:color="auto" w:fill="FFFFFF"/>
              </w:rPr>
              <w:t>□综合评分法      □最低评标价法</w:t>
            </w:r>
          </w:p>
        </w:tc>
      </w:tr>
      <w:tr w14:paraId="5ECA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024" w:type="dxa"/>
            <w:gridSpan w:val="2"/>
            <w:vAlign w:val="center"/>
          </w:tcPr>
          <w:p w14:paraId="633FBA55">
            <w:pPr>
              <w:pStyle w:val="5"/>
              <w:ind w:firstLine="0" w:firstLineChars="0"/>
              <w:jc w:val="center"/>
              <w:rPr>
                <w:rFonts w:ascii="仿宋" w:hAnsi="仿宋" w:eastAsia="仿宋" w:cs="仿宋"/>
                <w:bCs/>
                <w:color w:val="FF0000"/>
                <w:sz w:val="24"/>
                <w:szCs w:val="24"/>
                <w:shd w:val="clear" w:color="auto" w:fill="FFFFFF"/>
              </w:rPr>
            </w:pPr>
            <w:r>
              <w:rPr>
                <w:rFonts w:hint="eastAsia" w:ascii="仿宋" w:hAnsi="仿宋" w:eastAsia="仿宋" w:cs="仿宋"/>
                <w:b/>
                <w:bCs/>
                <w:sz w:val="24"/>
                <w:szCs w:val="24"/>
                <w:shd w:val="clear" w:color="auto" w:fill="FFFFFF"/>
              </w:rPr>
              <w:t>定价方式</w:t>
            </w:r>
          </w:p>
        </w:tc>
        <w:tc>
          <w:tcPr>
            <w:tcW w:w="7488" w:type="dxa"/>
            <w:gridSpan w:val="11"/>
            <w:vAlign w:val="center"/>
          </w:tcPr>
          <w:p w14:paraId="56C25AB2">
            <w:pPr>
              <w:pStyle w:val="5"/>
              <w:spacing w:line="360" w:lineRule="auto"/>
              <w:ind w:firstLine="0" w:firstLineChars="0"/>
              <w:rPr>
                <w:rFonts w:ascii="仿宋" w:hAnsi="仿宋" w:eastAsia="仿宋" w:cs="仿宋"/>
                <w:sz w:val="24"/>
                <w:szCs w:val="24"/>
                <w:lang w:bidi="ar"/>
              </w:rPr>
            </w:pP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固定总价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 xml:space="preserve">固定单价 </w:t>
            </w:r>
            <w:r>
              <w:rPr>
                <w:rFonts w:hint="eastAsia" w:ascii="仿宋" w:hAnsi="仿宋" w:eastAsia="仿宋" w:cs="仿宋"/>
                <w:sz w:val="24"/>
                <w:szCs w:val="24"/>
                <w:lang w:bidi="ar"/>
              </w:rPr>
              <w:t>□</w:t>
            </w:r>
            <w:r>
              <w:rPr>
                <w:rFonts w:hint="eastAsia" w:ascii="仿宋" w:hAnsi="仿宋" w:eastAsia="仿宋" w:cs="仿宋"/>
                <w:sz w:val="24"/>
                <w:szCs w:val="24"/>
                <w:shd w:val="clear" w:color="auto" w:fill="FFFFFF"/>
              </w:rPr>
              <w:t>其他</w:t>
            </w:r>
          </w:p>
        </w:tc>
      </w:tr>
      <w:tr w14:paraId="21F9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024" w:type="dxa"/>
            <w:gridSpan w:val="2"/>
            <w:vAlign w:val="center"/>
          </w:tcPr>
          <w:p w14:paraId="64D20EE9">
            <w:pPr>
              <w:pStyle w:val="5"/>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是否属于科研仪器设备采购</w:t>
            </w:r>
          </w:p>
        </w:tc>
        <w:tc>
          <w:tcPr>
            <w:tcW w:w="7488" w:type="dxa"/>
            <w:gridSpan w:val="11"/>
            <w:vAlign w:val="center"/>
          </w:tcPr>
          <w:p w14:paraId="6210551E">
            <w:pPr>
              <w:pStyle w:val="5"/>
              <w:ind w:firstLine="0" w:firstLineChars="0"/>
              <w:rPr>
                <w:rFonts w:ascii="仿宋" w:hAnsi="仿宋" w:eastAsia="仿宋" w:cs="仿宋"/>
                <w:sz w:val="24"/>
                <w:szCs w:val="24"/>
              </w:rPr>
            </w:pPr>
            <w:r>
              <w:rPr>
                <w:rFonts w:hint="eastAsia" w:ascii="仿宋" w:hAnsi="仿宋" w:eastAsia="仿宋" w:cs="仿宋"/>
                <w:sz w:val="24"/>
                <w:szCs w:val="24"/>
              </w:rPr>
              <w:t>□是    □否</w:t>
            </w:r>
          </w:p>
        </w:tc>
      </w:tr>
      <w:tr w14:paraId="6BDC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24" w:type="dxa"/>
            <w:gridSpan w:val="2"/>
            <w:vAlign w:val="center"/>
          </w:tcPr>
          <w:p w14:paraId="79011797">
            <w:pPr>
              <w:pStyle w:val="5"/>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是否属于一签多年项目</w:t>
            </w:r>
          </w:p>
        </w:tc>
        <w:tc>
          <w:tcPr>
            <w:tcW w:w="7488" w:type="dxa"/>
            <w:gridSpan w:val="11"/>
            <w:vAlign w:val="center"/>
          </w:tcPr>
          <w:p w14:paraId="56F28969">
            <w:pPr>
              <w:pStyle w:val="9"/>
              <w:widowControl/>
              <w:spacing w:beforeAutospacing="0" w:afterAutospacing="0" w:line="360" w:lineRule="auto"/>
              <w:jc w:val="both"/>
              <w:rPr>
                <w:rFonts w:ascii="仿宋" w:hAnsi="仿宋" w:eastAsia="仿宋" w:cs="仿宋"/>
                <w:shd w:val="clear" w:color="auto" w:fill="FFFFFF"/>
              </w:rPr>
            </w:pPr>
            <w:r>
              <w:rPr>
                <w:rFonts w:hint="eastAsia" w:ascii="仿宋" w:hAnsi="仿宋" w:eastAsia="仿宋" w:cs="仿宋"/>
                <w:shd w:val="clear" w:color="auto" w:fill="FFFFFF"/>
              </w:rPr>
              <w:t>□是→□二年  □三年</w:t>
            </w:r>
          </w:p>
          <w:p w14:paraId="3B8371D3">
            <w:pPr>
              <w:pStyle w:val="9"/>
              <w:widowControl/>
              <w:spacing w:beforeAutospacing="0" w:afterAutospacing="0" w:line="360" w:lineRule="auto"/>
              <w:jc w:val="both"/>
              <w:rPr>
                <w:rFonts w:ascii="仿宋" w:hAnsi="仿宋" w:eastAsia="仿宋" w:cs="仿宋"/>
              </w:rPr>
            </w:pPr>
            <w:r>
              <w:rPr>
                <w:rFonts w:hint="eastAsia" w:ascii="仿宋" w:hAnsi="仿宋" w:eastAsia="仿宋" w:cs="仿宋"/>
                <w:shd w:val="clear" w:color="auto" w:fill="FFFFFF"/>
              </w:rPr>
              <w:t>□否</w:t>
            </w:r>
          </w:p>
        </w:tc>
      </w:tr>
      <w:tr w14:paraId="2960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512" w:type="dxa"/>
            <w:gridSpan w:val="13"/>
            <w:vAlign w:val="center"/>
          </w:tcPr>
          <w:p w14:paraId="47D2053B">
            <w:pPr>
              <w:pStyle w:val="9"/>
              <w:widowControl/>
              <w:spacing w:beforeAutospacing="0" w:afterAutospacing="0" w:line="360" w:lineRule="auto"/>
              <w:jc w:val="center"/>
              <w:rPr>
                <w:rFonts w:ascii="仿宋" w:hAnsi="仿宋" w:eastAsia="仿宋" w:cs="仿宋"/>
                <w:shd w:val="clear" w:color="auto" w:fill="FFFFFF"/>
              </w:rPr>
            </w:pPr>
            <w:r>
              <w:rPr>
                <w:rFonts w:hint="eastAsia" w:ascii="仿宋" w:hAnsi="仿宋" w:eastAsia="仿宋" w:cs="仿宋"/>
                <w:b/>
                <w:bCs/>
                <w:color w:val="333333"/>
                <w:shd w:val="clear" w:color="auto" w:fill="FFFFFF"/>
              </w:rPr>
              <w:t>采购包划分</w:t>
            </w:r>
          </w:p>
        </w:tc>
      </w:tr>
      <w:tr w14:paraId="0850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420" w:type="dxa"/>
            <w:vMerge w:val="restart"/>
            <w:vAlign w:val="center"/>
          </w:tcPr>
          <w:p w14:paraId="00F51F4D">
            <w:pPr>
              <w:pStyle w:val="5"/>
              <w:spacing w:line="320" w:lineRule="exact"/>
              <w:ind w:firstLine="0" w:firstLineChars="0"/>
              <w:jc w:val="center"/>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包号</w:t>
            </w:r>
          </w:p>
        </w:tc>
        <w:tc>
          <w:tcPr>
            <w:tcW w:w="1711" w:type="dxa"/>
            <w:gridSpan w:val="2"/>
            <w:vMerge w:val="restart"/>
            <w:vAlign w:val="center"/>
          </w:tcPr>
          <w:p w14:paraId="3696795B">
            <w:pPr>
              <w:pStyle w:val="5"/>
              <w:spacing w:line="320" w:lineRule="exact"/>
              <w:ind w:firstLine="0" w:firstLineChars="0"/>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标的名称</w:t>
            </w:r>
          </w:p>
        </w:tc>
        <w:tc>
          <w:tcPr>
            <w:tcW w:w="495" w:type="dxa"/>
            <w:vMerge w:val="restart"/>
            <w:vAlign w:val="center"/>
          </w:tcPr>
          <w:p w14:paraId="4A6041E4">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数量</w:t>
            </w:r>
          </w:p>
        </w:tc>
        <w:tc>
          <w:tcPr>
            <w:tcW w:w="555" w:type="dxa"/>
            <w:vMerge w:val="restart"/>
            <w:vAlign w:val="center"/>
          </w:tcPr>
          <w:p w14:paraId="0B0072D4">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单位</w:t>
            </w:r>
          </w:p>
        </w:tc>
        <w:tc>
          <w:tcPr>
            <w:tcW w:w="525" w:type="dxa"/>
            <w:vMerge w:val="restart"/>
            <w:vAlign w:val="center"/>
          </w:tcPr>
          <w:p w14:paraId="319004DA">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单价</w:t>
            </w:r>
          </w:p>
        </w:tc>
        <w:tc>
          <w:tcPr>
            <w:tcW w:w="510" w:type="dxa"/>
            <w:vMerge w:val="restart"/>
            <w:vAlign w:val="center"/>
          </w:tcPr>
          <w:p w14:paraId="2C35CD63">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总价</w:t>
            </w:r>
          </w:p>
        </w:tc>
        <w:tc>
          <w:tcPr>
            <w:tcW w:w="450" w:type="dxa"/>
            <w:vAlign w:val="center"/>
          </w:tcPr>
          <w:p w14:paraId="375A6C66">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进口</w:t>
            </w:r>
          </w:p>
        </w:tc>
        <w:tc>
          <w:tcPr>
            <w:tcW w:w="615" w:type="dxa"/>
            <w:vAlign w:val="center"/>
          </w:tcPr>
          <w:p w14:paraId="567A20D8">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节能</w:t>
            </w:r>
          </w:p>
        </w:tc>
        <w:tc>
          <w:tcPr>
            <w:tcW w:w="570" w:type="dxa"/>
            <w:vAlign w:val="center"/>
          </w:tcPr>
          <w:p w14:paraId="7BDDF02B">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节水</w:t>
            </w:r>
          </w:p>
        </w:tc>
        <w:tc>
          <w:tcPr>
            <w:tcW w:w="735" w:type="dxa"/>
            <w:vAlign w:val="center"/>
          </w:tcPr>
          <w:p w14:paraId="1147F9F3">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环保</w:t>
            </w:r>
          </w:p>
        </w:tc>
        <w:tc>
          <w:tcPr>
            <w:tcW w:w="1200" w:type="dxa"/>
            <w:vAlign w:val="center"/>
          </w:tcPr>
          <w:p w14:paraId="7DF38E16">
            <w:pPr>
              <w:pStyle w:val="9"/>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核心产品</w:t>
            </w:r>
          </w:p>
        </w:tc>
        <w:tc>
          <w:tcPr>
            <w:tcW w:w="1726" w:type="dxa"/>
            <w:vMerge w:val="restart"/>
            <w:vAlign w:val="center"/>
          </w:tcPr>
          <w:p w14:paraId="254F3A8A">
            <w:pPr>
              <w:pStyle w:val="9"/>
              <w:widowControl/>
              <w:spacing w:beforeAutospacing="0" w:afterAutospacing="0" w:line="320" w:lineRule="exact"/>
              <w:jc w:val="center"/>
              <w:rPr>
                <w:rFonts w:ascii="仿宋" w:hAnsi="仿宋" w:eastAsia="仿宋" w:cs="仿宋"/>
                <w:shd w:val="clear" w:color="auto" w:fill="FFFFFF"/>
              </w:rPr>
            </w:pPr>
            <w:r>
              <w:rPr>
                <w:rFonts w:hint="eastAsia" w:ascii="仿宋" w:hAnsi="仿宋" w:eastAsia="仿宋" w:cs="仿宋"/>
                <w:shd w:val="clear" w:color="auto" w:fill="FFFFFF"/>
              </w:rPr>
              <w:t>备注</w:t>
            </w:r>
          </w:p>
        </w:tc>
      </w:tr>
      <w:tr w14:paraId="5006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20" w:type="dxa"/>
            <w:vMerge w:val="continue"/>
            <w:vAlign w:val="center"/>
          </w:tcPr>
          <w:p w14:paraId="0BB202A7">
            <w:pPr>
              <w:pStyle w:val="5"/>
              <w:ind w:firstLine="0" w:firstLineChars="0"/>
              <w:jc w:val="center"/>
              <w:rPr>
                <w:rFonts w:ascii="仿宋" w:hAnsi="仿宋" w:eastAsia="仿宋" w:cs="仿宋"/>
                <w:color w:val="333333"/>
                <w:sz w:val="24"/>
                <w:szCs w:val="24"/>
                <w:shd w:val="clear" w:color="auto" w:fill="FFFFFF"/>
              </w:rPr>
            </w:pPr>
          </w:p>
        </w:tc>
        <w:tc>
          <w:tcPr>
            <w:tcW w:w="1711" w:type="dxa"/>
            <w:gridSpan w:val="2"/>
            <w:vMerge w:val="continue"/>
            <w:vAlign w:val="center"/>
          </w:tcPr>
          <w:p w14:paraId="4482A998">
            <w:pPr>
              <w:pStyle w:val="5"/>
              <w:ind w:firstLine="0" w:firstLineChars="0"/>
              <w:jc w:val="center"/>
              <w:rPr>
                <w:rFonts w:ascii="仿宋" w:hAnsi="仿宋" w:eastAsia="仿宋" w:cs="仿宋"/>
                <w:sz w:val="24"/>
                <w:szCs w:val="24"/>
                <w:shd w:val="clear" w:color="auto" w:fill="FFFFFF"/>
              </w:rPr>
            </w:pPr>
          </w:p>
        </w:tc>
        <w:tc>
          <w:tcPr>
            <w:tcW w:w="495" w:type="dxa"/>
            <w:vMerge w:val="continue"/>
            <w:vAlign w:val="center"/>
          </w:tcPr>
          <w:p w14:paraId="3EED93EC">
            <w:pPr>
              <w:pStyle w:val="9"/>
              <w:widowControl/>
              <w:spacing w:beforeAutospacing="0" w:afterAutospacing="0" w:line="360" w:lineRule="auto"/>
              <w:jc w:val="center"/>
              <w:rPr>
                <w:rFonts w:ascii="仿宋" w:hAnsi="仿宋" w:eastAsia="仿宋" w:cs="仿宋"/>
                <w:shd w:val="clear" w:color="auto" w:fill="FFFFFF"/>
              </w:rPr>
            </w:pPr>
          </w:p>
        </w:tc>
        <w:tc>
          <w:tcPr>
            <w:tcW w:w="555" w:type="dxa"/>
            <w:vMerge w:val="continue"/>
            <w:vAlign w:val="center"/>
          </w:tcPr>
          <w:p w14:paraId="736A616F">
            <w:pPr>
              <w:pStyle w:val="9"/>
              <w:widowControl/>
              <w:spacing w:beforeAutospacing="0" w:afterAutospacing="0" w:line="360" w:lineRule="auto"/>
              <w:jc w:val="center"/>
              <w:rPr>
                <w:rFonts w:ascii="仿宋" w:hAnsi="仿宋" w:eastAsia="仿宋" w:cs="仿宋"/>
                <w:shd w:val="clear" w:color="auto" w:fill="FFFFFF"/>
              </w:rPr>
            </w:pPr>
          </w:p>
        </w:tc>
        <w:tc>
          <w:tcPr>
            <w:tcW w:w="525" w:type="dxa"/>
            <w:vMerge w:val="continue"/>
            <w:vAlign w:val="center"/>
          </w:tcPr>
          <w:p w14:paraId="5749AC7E">
            <w:pPr>
              <w:pStyle w:val="9"/>
              <w:widowControl/>
              <w:spacing w:beforeAutospacing="0" w:afterAutospacing="0" w:line="360" w:lineRule="auto"/>
              <w:jc w:val="center"/>
              <w:rPr>
                <w:rFonts w:ascii="仿宋" w:hAnsi="仿宋" w:eastAsia="仿宋" w:cs="仿宋"/>
                <w:shd w:val="clear" w:color="auto" w:fill="FFFFFF"/>
              </w:rPr>
            </w:pPr>
          </w:p>
        </w:tc>
        <w:tc>
          <w:tcPr>
            <w:tcW w:w="510" w:type="dxa"/>
            <w:vMerge w:val="continue"/>
            <w:vAlign w:val="center"/>
          </w:tcPr>
          <w:p w14:paraId="7AA808DD">
            <w:pPr>
              <w:pStyle w:val="9"/>
              <w:widowControl/>
              <w:spacing w:beforeAutospacing="0" w:afterAutospacing="0" w:line="360" w:lineRule="auto"/>
              <w:jc w:val="center"/>
              <w:rPr>
                <w:rFonts w:ascii="仿宋" w:hAnsi="仿宋" w:eastAsia="仿宋" w:cs="仿宋"/>
                <w:shd w:val="clear" w:color="auto" w:fill="FFFFFF"/>
              </w:rPr>
            </w:pPr>
          </w:p>
        </w:tc>
        <w:tc>
          <w:tcPr>
            <w:tcW w:w="3570" w:type="dxa"/>
            <w:gridSpan w:val="5"/>
            <w:vAlign w:val="center"/>
          </w:tcPr>
          <w:p w14:paraId="32DD1E0A">
            <w:pPr>
              <w:pStyle w:val="9"/>
              <w:spacing w:line="360" w:lineRule="auto"/>
              <w:jc w:val="center"/>
              <w:rPr>
                <w:rFonts w:ascii="仿宋" w:hAnsi="仿宋" w:eastAsia="仿宋" w:cs="仿宋"/>
                <w:shd w:val="clear" w:color="auto" w:fill="FFFFFF"/>
              </w:rPr>
            </w:pPr>
            <w:r>
              <w:rPr>
                <w:rFonts w:hint="eastAsia" w:ascii="仿宋" w:hAnsi="仿宋" w:eastAsia="仿宋" w:cs="仿宋"/>
                <w:shd w:val="clear" w:color="auto" w:fill="FFFFFF"/>
              </w:rPr>
              <w:t>是/否</w:t>
            </w:r>
          </w:p>
        </w:tc>
        <w:tc>
          <w:tcPr>
            <w:tcW w:w="1726" w:type="dxa"/>
            <w:vMerge w:val="continue"/>
            <w:vAlign w:val="center"/>
          </w:tcPr>
          <w:p w14:paraId="716646CC">
            <w:pPr>
              <w:pStyle w:val="9"/>
              <w:widowControl/>
              <w:spacing w:beforeAutospacing="0" w:afterAutospacing="0" w:line="360" w:lineRule="auto"/>
              <w:jc w:val="center"/>
              <w:rPr>
                <w:rFonts w:ascii="仿宋" w:hAnsi="仿宋" w:eastAsia="仿宋" w:cs="仿宋"/>
                <w:shd w:val="clear" w:color="auto" w:fill="FFFFFF"/>
              </w:rPr>
            </w:pPr>
          </w:p>
        </w:tc>
      </w:tr>
      <w:tr w14:paraId="57D2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dxa"/>
            <w:vAlign w:val="center"/>
          </w:tcPr>
          <w:p w14:paraId="6EDFEC20">
            <w:pPr>
              <w:pStyle w:val="5"/>
              <w:ind w:firstLine="0" w:firstLineChars="0"/>
              <w:jc w:val="center"/>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1</w:t>
            </w:r>
          </w:p>
        </w:tc>
        <w:tc>
          <w:tcPr>
            <w:tcW w:w="1711" w:type="dxa"/>
            <w:gridSpan w:val="2"/>
            <w:vAlign w:val="center"/>
          </w:tcPr>
          <w:p w14:paraId="39AD6F6C">
            <w:pPr>
              <w:pStyle w:val="5"/>
              <w:ind w:firstLine="0" w:firstLineChars="0"/>
              <w:jc w:val="center"/>
              <w:rPr>
                <w:rFonts w:ascii="仿宋" w:hAnsi="仿宋" w:eastAsia="仿宋" w:cs="仿宋"/>
                <w:sz w:val="24"/>
                <w:szCs w:val="24"/>
                <w:shd w:val="clear" w:color="auto" w:fill="FFFFFF"/>
              </w:rPr>
            </w:pPr>
          </w:p>
        </w:tc>
        <w:tc>
          <w:tcPr>
            <w:tcW w:w="495" w:type="dxa"/>
            <w:vAlign w:val="center"/>
          </w:tcPr>
          <w:p w14:paraId="254090C6">
            <w:pPr>
              <w:pStyle w:val="9"/>
              <w:widowControl/>
              <w:spacing w:beforeAutospacing="0" w:afterAutospacing="0" w:line="360" w:lineRule="auto"/>
              <w:jc w:val="center"/>
              <w:rPr>
                <w:rFonts w:ascii="仿宋" w:hAnsi="仿宋" w:eastAsia="仿宋" w:cs="仿宋"/>
                <w:shd w:val="clear" w:color="auto" w:fill="FFFFFF"/>
              </w:rPr>
            </w:pPr>
          </w:p>
        </w:tc>
        <w:tc>
          <w:tcPr>
            <w:tcW w:w="555" w:type="dxa"/>
            <w:vAlign w:val="center"/>
          </w:tcPr>
          <w:p w14:paraId="31EA06DC">
            <w:pPr>
              <w:pStyle w:val="9"/>
              <w:widowControl/>
              <w:spacing w:beforeAutospacing="0" w:afterAutospacing="0" w:line="360" w:lineRule="auto"/>
              <w:jc w:val="center"/>
              <w:rPr>
                <w:rFonts w:ascii="仿宋" w:hAnsi="仿宋" w:eastAsia="仿宋" w:cs="仿宋"/>
                <w:shd w:val="clear" w:color="auto" w:fill="FFFFFF"/>
              </w:rPr>
            </w:pPr>
          </w:p>
        </w:tc>
        <w:tc>
          <w:tcPr>
            <w:tcW w:w="525" w:type="dxa"/>
            <w:vAlign w:val="center"/>
          </w:tcPr>
          <w:p w14:paraId="3A5EE75A">
            <w:pPr>
              <w:pStyle w:val="9"/>
              <w:widowControl/>
              <w:spacing w:beforeAutospacing="0" w:afterAutospacing="0" w:line="360" w:lineRule="auto"/>
              <w:jc w:val="center"/>
              <w:rPr>
                <w:rFonts w:ascii="仿宋" w:hAnsi="仿宋" w:eastAsia="仿宋" w:cs="仿宋"/>
                <w:shd w:val="clear" w:color="auto" w:fill="FFFFFF"/>
              </w:rPr>
            </w:pPr>
          </w:p>
        </w:tc>
        <w:tc>
          <w:tcPr>
            <w:tcW w:w="510" w:type="dxa"/>
            <w:vAlign w:val="center"/>
          </w:tcPr>
          <w:p w14:paraId="7AD834F3">
            <w:pPr>
              <w:pStyle w:val="9"/>
              <w:widowControl/>
              <w:spacing w:beforeAutospacing="0" w:afterAutospacing="0" w:line="360" w:lineRule="auto"/>
              <w:jc w:val="center"/>
              <w:rPr>
                <w:rFonts w:ascii="仿宋" w:hAnsi="仿宋" w:eastAsia="仿宋" w:cs="仿宋"/>
                <w:shd w:val="clear" w:color="auto" w:fill="FFFFFF"/>
              </w:rPr>
            </w:pPr>
          </w:p>
        </w:tc>
        <w:tc>
          <w:tcPr>
            <w:tcW w:w="450" w:type="dxa"/>
            <w:vAlign w:val="center"/>
          </w:tcPr>
          <w:p w14:paraId="4059B26D">
            <w:pPr>
              <w:pStyle w:val="9"/>
              <w:widowControl/>
              <w:spacing w:beforeAutospacing="0" w:afterAutospacing="0" w:line="360" w:lineRule="auto"/>
              <w:jc w:val="center"/>
              <w:rPr>
                <w:rFonts w:ascii="仿宋" w:hAnsi="仿宋" w:eastAsia="仿宋" w:cs="仿宋"/>
                <w:shd w:val="clear" w:color="auto" w:fill="FFFFFF"/>
              </w:rPr>
            </w:pPr>
          </w:p>
        </w:tc>
        <w:tc>
          <w:tcPr>
            <w:tcW w:w="615" w:type="dxa"/>
            <w:vAlign w:val="center"/>
          </w:tcPr>
          <w:p w14:paraId="383C6A48">
            <w:pPr>
              <w:pStyle w:val="9"/>
              <w:widowControl/>
              <w:spacing w:beforeAutospacing="0" w:afterAutospacing="0" w:line="360" w:lineRule="auto"/>
              <w:jc w:val="center"/>
              <w:rPr>
                <w:rFonts w:ascii="仿宋" w:hAnsi="仿宋" w:eastAsia="仿宋" w:cs="仿宋"/>
                <w:shd w:val="clear" w:color="auto" w:fill="FFFFFF"/>
              </w:rPr>
            </w:pPr>
          </w:p>
        </w:tc>
        <w:tc>
          <w:tcPr>
            <w:tcW w:w="570" w:type="dxa"/>
            <w:vAlign w:val="center"/>
          </w:tcPr>
          <w:p w14:paraId="59366CF0">
            <w:pPr>
              <w:pStyle w:val="9"/>
              <w:widowControl/>
              <w:spacing w:beforeAutospacing="0" w:afterAutospacing="0" w:line="360" w:lineRule="auto"/>
              <w:jc w:val="center"/>
              <w:rPr>
                <w:rFonts w:ascii="仿宋" w:hAnsi="仿宋" w:eastAsia="仿宋" w:cs="仿宋"/>
                <w:shd w:val="clear" w:color="auto" w:fill="FFFFFF"/>
              </w:rPr>
            </w:pPr>
          </w:p>
        </w:tc>
        <w:tc>
          <w:tcPr>
            <w:tcW w:w="735" w:type="dxa"/>
            <w:vAlign w:val="center"/>
          </w:tcPr>
          <w:p w14:paraId="0F13D975">
            <w:pPr>
              <w:pStyle w:val="9"/>
              <w:widowControl/>
              <w:spacing w:beforeAutospacing="0" w:afterAutospacing="0" w:line="360" w:lineRule="auto"/>
              <w:jc w:val="center"/>
              <w:rPr>
                <w:rFonts w:ascii="仿宋" w:hAnsi="仿宋" w:eastAsia="仿宋" w:cs="仿宋"/>
                <w:shd w:val="clear" w:color="auto" w:fill="FFFFFF"/>
              </w:rPr>
            </w:pPr>
          </w:p>
        </w:tc>
        <w:tc>
          <w:tcPr>
            <w:tcW w:w="1200" w:type="dxa"/>
            <w:vAlign w:val="center"/>
          </w:tcPr>
          <w:p w14:paraId="54057358">
            <w:pPr>
              <w:pStyle w:val="9"/>
              <w:widowControl/>
              <w:spacing w:beforeAutospacing="0" w:afterAutospacing="0" w:line="360" w:lineRule="auto"/>
              <w:jc w:val="center"/>
              <w:rPr>
                <w:rFonts w:ascii="仿宋" w:hAnsi="仿宋" w:eastAsia="仿宋" w:cs="仿宋"/>
                <w:shd w:val="clear" w:color="auto" w:fill="FFFFFF"/>
              </w:rPr>
            </w:pPr>
          </w:p>
        </w:tc>
        <w:tc>
          <w:tcPr>
            <w:tcW w:w="1726" w:type="dxa"/>
            <w:vAlign w:val="center"/>
          </w:tcPr>
          <w:p w14:paraId="19E85BE5">
            <w:pPr>
              <w:pStyle w:val="9"/>
              <w:widowControl/>
              <w:spacing w:beforeAutospacing="0" w:afterAutospacing="0" w:line="360" w:lineRule="auto"/>
              <w:jc w:val="center"/>
              <w:rPr>
                <w:rFonts w:ascii="仿宋" w:hAnsi="仿宋" w:eastAsia="仿宋" w:cs="仿宋"/>
                <w:shd w:val="clear" w:color="auto" w:fill="FFFFFF"/>
              </w:rPr>
            </w:pPr>
          </w:p>
        </w:tc>
      </w:tr>
      <w:tr w14:paraId="6394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dxa"/>
            <w:vAlign w:val="center"/>
          </w:tcPr>
          <w:p w14:paraId="6739B790">
            <w:pPr>
              <w:pStyle w:val="5"/>
              <w:ind w:firstLine="0" w:firstLineChars="0"/>
              <w:jc w:val="center"/>
              <w:rPr>
                <w:rFonts w:ascii="仿宋" w:hAnsi="仿宋" w:eastAsia="仿宋" w:cs="仿宋"/>
                <w:color w:val="333333"/>
                <w:sz w:val="24"/>
                <w:szCs w:val="24"/>
                <w:shd w:val="clear" w:color="auto" w:fill="FFFFFF"/>
              </w:rPr>
            </w:pPr>
          </w:p>
        </w:tc>
        <w:tc>
          <w:tcPr>
            <w:tcW w:w="1711" w:type="dxa"/>
            <w:gridSpan w:val="2"/>
            <w:vAlign w:val="center"/>
          </w:tcPr>
          <w:p w14:paraId="4864EEEC">
            <w:pPr>
              <w:pStyle w:val="5"/>
              <w:ind w:firstLine="0" w:firstLineChars="0"/>
              <w:jc w:val="center"/>
              <w:rPr>
                <w:rFonts w:ascii="仿宋" w:hAnsi="仿宋" w:eastAsia="仿宋" w:cs="仿宋"/>
                <w:sz w:val="24"/>
                <w:szCs w:val="24"/>
                <w:shd w:val="clear" w:color="auto" w:fill="FFFFFF"/>
              </w:rPr>
            </w:pPr>
          </w:p>
        </w:tc>
        <w:tc>
          <w:tcPr>
            <w:tcW w:w="495" w:type="dxa"/>
            <w:vAlign w:val="center"/>
          </w:tcPr>
          <w:p w14:paraId="4FA6FC6C">
            <w:pPr>
              <w:pStyle w:val="9"/>
              <w:widowControl/>
              <w:spacing w:beforeAutospacing="0" w:afterAutospacing="0" w:line="360" w:lineRule="auto"/>
              <w:jc w:val="center"/>
              <w:rPr>
                <w:rFonts w:ascii="仿宋" w:hAnsi="仿宋" w:eastAsia="仿宋" w:cs="仿宋"/>
                <w:shd w:val="clear" w:color="auto" w:fill="FFFFFF"/>
              </w:rPr>
            </w:pPr>
          </w:p>
        </w:tc>
        <w:tc>
          <w:tcPr>
            <w:tcW w:w="555" w:type="dxa"/>
            <w:vAlign w:val="center"/>
          </w:tcPr>
          <w:p w14:paraId="34191C18">
            <w:pPr>
              <w:pStyle w:val="9"/>
              <w:widowControl/>
              <w:spacing w:beforeAutospacing="0" w:afterAutospacing="0" w:line="360" w:lineRule="auto"/>
              <w:jc w:val="center"/>
              <w:rPr>
                <w:rFonts w:ascii="仿宋" w:hAnsi="仿宋" w:eastAsia="仿宋" w:cs="仿宋"/>
                <w:shd w:val="clear" w:color="auto" w:fill="FFFFFF"/>
              </w:rPr>
            </w:pPr>
          </w:p>
        </w:tc>
        <w:tc>
          <w:tcPr>
            <w:tcW w:w="525" w:type="dxa"/>
            <w:vAlign w:val="center"/>
          </w:tcPr>
          <w:p w14:paraId="3EDA74E5">
            <w:pPr>
              <w:pStyle w:val="9"/>
              <w:widowControl/>
              <w:spacing w:beforeAutospacing="0" w:afterAutospacing="0" w:line="360" w:lineRule="auto"/>
              <w:jc w:val="center"/>
              <w:rPr>
                <w:rFonts w:ascii="仿宋" w:hAnsi="仿宋" w:eastAsia="仿宋" w:cs="仿宋"/>
                <w:shd w:val="clear" w:color="auto" w:fill="FFFFFF"/>
              </w:rPr>
            </w:pPr>
          </w:p>
        </w:tc>
        <w:tc>
          <w:tcPr>
            <w:tcW w:w="510" w:type="dxa"/>
            <w:vAlign w:val="center"/>
          </w:tcPr>
          <w:p w14:paraId="65AFC40B">
            <w:pPr>
              <w:pStyle w:val="9"/>
              <w:widowControl/>
              <w:spacing w:beforeAutospacing="0" w:afterAutospacing="0" w:line="360" w:lineRule="auto"/>
              <w:jc w:val="center"/>
              <w:rPr>
                <w:rFonts w:ascii="仿宋" w:hAnsi="仿宋" w:eastAsia="仿宋" w:cs="仿宋"/>
                <w:shd w:val="clear" w:color="auto" w:fill="FFFFFF"/>
              </w:rPr>
            </w:pPr>
          </w:p>
        </w:tc>
        <w:tc>
          <w:tcPr>
            <w:tcW w:w="450" w:type="dxa"/>
            <w:vAlign w:val="center"/>
          </w:tcPr>
          <w:p w14:paraId="2BDDDDB1">
            <w:pPr>
              <w:pStyle w:val="9"/>
              <w:widowControl/>
              <w:spacing w:beforeAutospacing="0" w:afterAutospacing="0" w:line="360" w:lineRule="auto"/>
              <w:jc w:val="center"/>
              <w:rPr>
                <w:rFonts w:ascii="仿宋" w:hAnsi="仿宋" w:eastAsia="仿宋" w:cs="仿宋"/>
                <w:shd w:val="clear" w:color="auto" w:fill="FFFFFF"/>
              </w:rPr>
            </w:pPr>
          </w:p>
        </w:tc>
        <w:tc>
          <w:tcPr>
            <w:tcW w:w="615" w:type="dxa"/>
            <w:vAlign w:val="center"/>
          </w:tcPr>
          <w:p w14:paraId="11044FB1">
            <w:pPr>
              <w:pStyle w:val="9"/>
              <w:widowControl/>
              <w:spacing w:beforeAutospacing="0" w:afterAutospacing="0" w:line="360" w:lineRule="auto"/>
              <w:jc w:val="center"/>
              <w:rPr>
                <w:rFonts w:ascii="仿宋" w:hAnsi="仿宋" w:eastAsia="仿宋" w:cs="仿宋"/>
                <w:shd w:val="clear" w:color="auto" w:fill="FFFFFF"/>
              </w:rPr>
            </w:pPr>
          </w:p>
        </w:tc>
        <w:tc>
          <w:tcPr>
            <w:tcW w:w="570" w:type="dxa"/>
            <w:vAlign w:val="center"/>
          </w:tcPr>
          <w:p w14:paraId="5B2A3C12">
            <w:pPr>
              <w:pStyle w:val="9"/>
              <w:widowControl/>
              <w:spacing w:beforeAutospacing="0" w:afterAutospacing="0" w:line="360" w:lineRule="auto"/>
              <w:jc w:val="center"/>
              <w:rPr>
                <w:rFonts w:ascii="仿宋" w:hAnsi="仿宋" w:eastAsia="仿宋" w:cs="仿宋"/>
                <w:shd w:val="clear" w:color="auto" w:fill="FFFFFF"/>
              </w:rPr>
            </w:pPr>
          </w:p>
        </w:tc>
        <w:tc>
          <w:tcPr>
            <w:tcW w:w="735" w:type="dxa"/>
            <w:vAlign w:val="center"/>
          </w:tcPr>
          <w:p w14:paraId="65C19A41">
            <w:pPr>
              <w:pStyle w:val="9"/>
              <w:widowControl/>
              <w:spacing w:beforeAutospacing="0" w:afterAutospacing="0" w:line="360" w:lineRule="auto"/>
              <w:jc w:val="center"/>
              <w:rPr>
                <w:rFonts w:ascii="仿宋" w:hAnsi="仿宋" w:eastAsia="仿宋" w:cs="仿宋"/>
                <w:shd w:val="clear" w:color="auto" w:fill="FFFFFF"/>
              </w:rPr>
            </w:pPr>
          </w:p>
        </w:tc>
        <w:tc>
          <w:tcPr>
            <w:tcW w:w="1200" w:type="dxa"/>
            <w:vAlign w:val="center"/>
          </w:tcPr>
          <w:p w14:paraId="301E9853">
            <w:pPr>
              <w:pStyle w:val="9"/>
              <w:widowControl/>
              <w:spacing w:beforeAutospacing="0" w:afterAutospacing="0" w:line="360" w:lineRule="auto"/>
              <w:jc w:val="center"/>
              <w:rPr>
                <w:rFonts w:ascii="仿宋" w:hAnsi="仿宋" w:eastAsia="仿宋" w:cs="仿宋"/>
                <w:shd w:val="clear" w:color="auto" w:fill="FFFFFF"/>
              </w:rPr>
            </w:pPr>
          </w:p>
        </w:tc>
        <w:tc>
          <w:tcPr>
            <w:tcW w:w="1726" w:type="dxa"/>
            <w:vAlign w:val="center"/>
          </w:tcPr>
          <w:p w14:paraId="31CC8C0B">
            <w:pPr>
              <w:pStyle w:val="9"/>
              <w:widowControl/>
              <w:spacing w:beforeAutospacing="0" w:afterAutospacing="0" w:line="360" w:lineRule="auto"/>
              <w:jc w:val="center"/>
              <w:rPr>
                <w:rFonts w:ascii="仿宋" w:hAnsi="仿宋" w:eastAsia="仿宋" w:cs="仿宋"/>
                <w:shd w:val="clear" w:color="auto" w:fill="FFFFFF"/>
              </w:rPr>
            </w:pPr>
          </w:p>
        </w:tc>
      </w:tr>
      <w:tr w14:paraId="2758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dxa"/>
            <w:vAlign w:val="center"/>
          </w:tcPr>
          <w:p w14:paraId="372F2ABF">
            <w:pPr>
              <w:pStyle w:val="5"/>
              <w:ind w:firstLine="0" w:firstLineChars="0"/>
              <w:jc w:val="center"/>
              <w:rPr>
                <w:rFonts w:ascii="仿宋" w:hAnsi="仿宋" w:eastAsia="仿宋" w:cs="仿宋"/>
                <w:color w:val="333333"/>
                <w:sz w:val="24"/>
                <w:szCs w:val="24"/>
                <w:shd w:val="clear" w:color="auto" w:fill="FFFFFF"/>
              </w:rPr>
            </w:pPr>
          </w:p>
        </w:tc>
        <w:tc>
          <w:tcPr>
            <w:tcW w:w="1711" w:type="dxa"/>
            <w:gridSpan w:val="2"/>
            <w:vAlign w:val="center"/>
          </w:tcPr>
          <w:p w14:paraId="4B9BC0B3">
            <w:pPr>
              <w:pStyle w:val="5"/>
              <w:ind w:firstLine="0" w:firstLineChars="0"/>
              <w:jc w:val="center"/>
              <w:rPr>
                <w:rFonts w:ascii="仿宋" w:hAnsi="仿宋" w:eastAsia="仿宋" w:cs="仿宋"/>
                <w:sz w:val="24"/>
                <w:szCs w:val="24"/>
                <w:shd w:val="clear" w:color="auto" w:fill="FFFFFF"/>
              </w:rPr>
            </w:pPr>
          </w:p>
        </w:tc>
        <w:tc>
          <w:tcPr>
            <w:tcW w:w="495" w:type="dxa"/>
            <w:vAlign w:val="center"/>
          </w:tcPr>
          <w:p w14:paraId="08654B22">
            <w:pPr>
              <w:pStyle w:val="9"/>
              <w:widowControl/>
              <w:spacing w:beforeAutospacing="0" w:afterAutospacing="0" w:line="360" w:lineRule="auto"/>
              <w:jc w:val="center"/>
              <w:rPr>
                <w:rFonts w:ascii="仿宋" w:hAnsi="仿宋" w:eastAsia="仿宋" w:cs="仿宋"/>
                <w:shd w:val="clear" w:color="auto" w:fill="FFFFFF"/>
              </w:rPr>
            </w:pPr>
          </w:p>
        </w:tc>
        <w:tc>
          <w:tcPr>
            <w:tcW w:w="555" w:type="dxa"/>
            <w:vAlign w:val="center"/>
          </w:tcPr>
          <w:p w14:paraId="2BD93223">
            <w:pPr>
              <w:pStyle w:val="9"/>
              <w:widowControl/>
              <w:spacing w:beforeAutospacing="0" w:afterAutospacing="0" w:line="360" w:lineRule="auto"/>
              <w:jc w:val="center"/>
              <w:rPr>
                <w:rFonts w:ascii="仿宋" w:hAnsi="仿宋" w:eastAsia="仿宋" w:cs="仿宋"/>
                <w:shd w:val="clear" w:color="auto" w:fill="FFFFFF"/>
              </w:rPr>
            </w:pPr>
          </w:p>
        </w:tc>
        <w:tc>
          <w:tcPr>
            <w:tcW w:w="525" w:type="dxa"/>
            <w:vAlign w:val="center"/>
          </w:tcPr>
          <w:p w14:paraId="04CA98FC">
            <w:pPr>
              <w:pStyle w:val="9"/>
              <w:widowControl/>
              <w:spacing w:beforeAutospacing="0" w:afterAutospacing="0" w:line="360" w:lineRule="auto"/>
              <w:jc w:val="center"/>
              <w:rPr>
                <w:rFonts w:ascii="仿宋" w:hAnsi="仿宋" w:eastAsia="仿宋" w:cs="仿宋"/>
                <w:shd w:val="clear" w:color="auto" w:fill="FFFFFF"/>
              </w:rPr>
            </w:pPr>
          </w:p>
        </w:tc>
        <w:tc>
          <w:tcPr>
            <w:tcW w:w="510" w:type="dxa"/>
            <w:vAlign w:val="center"/>
          </w:tcPr>
          <w:p w14:paraId="27ED35C6">
            <w:pPr>
              <w:pStyle w:val="9"/>
              <w:widowControl/>
              <w:spacing w:beforeAutospacing="0" w:afterAutospacing="0" w:line="360" w:lineRule="auto"/>
              <w:jc w:val="center"/>
              <w:rPr>
                <w:rFonts w:ascii="仿宋" w:hAnsi="仿宋" w:eastAsia="仿宋" w:cs="仿宋"/>
                <w:shd w:val="clear" w:color="auto" w:fill="FFFFFF"/>
              </w:rPr>
            </w:pPr>
          </w:p>
        </w:tc>
        <w:tc>
          <w:tcPr>
            <w:tcW w:w="450" w:type="dxa"/>
            <w:vAlign w:val="center"/>
          </w:tcPr>
          <w:p w14:paraId="2EE8F2C4">
            <w:pPr>
              <w:pStyle w:val="9"/>
              <w:widowControl/>
              <w:spacing w:beforeAutospacing="0" w:afterAutospacing="0" w:line="360" w:lineRule="auto"/>
              <w:jc w:val="center"/>
              <w:rPr>
                <w:rFonts w:ascii="仿宋" w:hAnsi="仿宋" w:eastAsia="仿宋" w:cs="仿宋"/>
                <w:shd w:val="clear" w:color="auto" w:fill="FFFFFF"/>
              </w:rPr>
            </w:pPr>
          </w:p>
        </w:tc>
        <w:tc>
          <w:tcPr>
            <w:tcW w:w="615" w:type="dxa"/>
            <w:vAlign w:val="center"/>
          </w:tcPr>
          <w:p w14:paraId="597CCF1F">
            <w:pPr>
              <w:pStyle w:val="9"/>
              <w:widowControl/>
              <w:spacing w:beforeAutospacing="0" w:afterAutospacing="0" w:line="360" w:lineRule="auto"/>
              <w:jc w:val="center"/>
              <w:rPr>
                <w:rFonts w:ascii="仿宋" w:hAnsi="仿宋" w:eastAsia="仿宋" w:cs="仿宋"/>
                <w:shd w:val="clear" w:color="auto" w:fill="FFFFFF"/>
              </w:rPr>
            </w:pPr>
          </w:p>
        </w:tc>
        <w:tc>
          <w:tcPr>
            <w:tcW w:w="570" w:type="dxa"/>
            <w:vAlign w:val="center"/>
          </w:tcPr>
          <w:p w14:paraId="3FF30F30">
            <w:pPr>
              <w:pStyle w:val="9"/>
              <w:widowControl/>
              <w:spacing w:beforeAutospacing="0" w:afterAutospacing="0" w:line="360" w:lineRule="auto"/>
              <w:jc w:val="center"/>
              <w:rPr>
                <w:rFonts w:ascii="仿宋" w:hAnsi="仿宋" w:eastAsia="仿宋" w:cs="仿宋"/>
                <w:shd w:val="clear" w:color="auto" w:fill="FFFFFF"/>
              </w:rPr>
            </w:pPr>
          </w:p>
        </w:tc>
        <w:tc>
          <w:tcPr>
            <w:tcW w:w="735" w:type="dxa"/>
            <w:vAlign w:val="center"/>
          </w:tcPr>
          <w:p w14:paraId="26D7EE97">
            <w:pPr>
              <w:pStyle w:val="9"/>
              <w:widowControl/>
              <w:spacing w:beforeAutospacing="0" w:afterAutospacing="0" w:line="360" w:lineRule="auto"/>
              <w:jc w:val="center"/>
              <w:rPr>
                <w:rFonts w:ascii="仿宋" w:hAnsi="仿宋" w:eastAsia="仿宋" w:cs="仿宋"/>
                <w:shd w:val="clear" w:color="auto" w:fill="FFFFFF"/>
              </w:rPr>
            </w:pPr>
          </w:p>
        </w:tc>
        <w:tc>
          <w:tcPr>
            <w:tcW w:w="1200" w:type="dxa"/>
            <w:vAlign w:val="center"/>
          </w:tcPr>
          <w:p w14:paraId="30E7317B">
            <w:pPr>
              <w:pStyle w:val="9"/>
              <w:widowControl/>
              <w:spacing w:beforeAutospacing="0" w:afterAutospacing="0" w:line="360" w:lineRule="auto"/>
              <w:jc w:val="center"/>
              <w:rPr>
                <w:rFonts w:ascii="仿宋" w:hAnsi="仿宋" w:eastAsia="仿宋" w:cs="仿宋"/>
                <w:shd w:val="clear" w:color="auto" w:fill="FFFFFF"/>
              </w:rPr>
            </w:pPr>
          </w:p>
        </w:tc>
        <w:tc>
          <w:tcPr>
            <w:tcW w:w="1726" w:type="dxa"/>
            <w:vAlign w:val="center"/>
          </w:tcPr>
          <w:p w14:paraId="68855510">
            <w:pPr>
              <w:pStyle w:val="9"/>
              <w:widowControl/>
              <w:spacing w:beforeAutospacing="0" w:afterAutospacing="0" w:line="360" w:lineRule="auto"/>
              <w:jc w:val="center"/>
              <w:rPr>
                <w:rFonts w:ascii="仿宋" w:hAnsi="仿宋" w:eastAsia="仿宋" w:cs="仿宋"/>
                <w:shd w:val="clear" w:color="auto" w:fill="FFFFFF"/>
              </w:rPr>
            </w:pPr>
          </w:p>
        </w:tc>
      </w:tr>
      <w:tr w14:paraId="4F99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dxa"/>
            <w:vAlign w:val="center"/>
          </w:tcPr>
          <w:p w14:paraId="6CD552C6">
            <w:pPr>
              <w:pStyle w:val="5"/>
              <w:ind w:firstLine="0" w:firstLineChars="0"/>
              <w:jc w:val="center"/>
              <w:rPr>
                <w:rFonts w:ascii="仿宋" w:hAnsi="仿宋" w:eastAsia="仿宋" w:cs="仿宋"/>
                <w:color w:val="333333"/>
                <w:sz w:val="24"/>
                <w:szCs w:val="24"/>
                <w:shd w:val="clear" w:color="auto" w:fill="FFFFFF"/>
              </w:rPr>
            </w:pPr>
          </w:p>
        </w:tc>
        <w:tc>
          <w:tcPr>
            <w:tcW w:w="1711" w:type="dxa"/>
            <w:gridSpan w:val="2"/>
            <w:vAlign w:val="center"/>
          </w:tcPr>
          <w:p w14:paraId="14B194A1">
            <w:pPr>
              <w:pStyle w:val="5"/>
              <w:ind w:firstLine="0" w:firstLineChars="0"/>
              <w:jc w:val="center"/>
              <w:rPr>
                <w:rFonts w:ascii="仿宋" w:hAnsi="仿宋" w:eastAsia="仿宋" w:cs="仿宋"/>
                <w:sz w:val="24"/>
                <w:szCs w:val="24"/>
                <w:shd w:val="clear" w:color="auto" w:fill="FFFFFF"/>
              </w:rPr>
            </w:pPr>
          </w:p>
        </w:tc>
        <w:tc>
          <w:tcPr>
            <w:tcW w:w="495" w:type="dxa"/>
            <w:vAlign w:val="center"/>
          </w:tcPr>
          <w:p w14:paraId="7725FA20">
            <w:pPr>
              <w:pStyle w:val="9"/>
              <w:widowControl/>
              <w:spacing w:beforeAutospacing="0" w:afterAutospacing="0" w:line="360" w:lineRule="auto"/>
              <w:jc w:val="center"/>
              <w:rPr>
                <w:rFonts w:ascii="仿宋" w:hAnsi="仿宋" w:eastAsia="仿宋" w:cs="仿宋"/>
                <w:shd w:val="clear" w:color="auto" w:fill="FFFFFF"/>
              </w:rPr>
            </w:pPr>
          </w:p>
        </w:tc>
        <w:tc>
          <w:tcPr>
            <w:tcW w:w="555" w:type="dxa"/>
            <w:vAlign w:val="center"/>
          </w:tcPr>
          <w:p w14:paraId="0D2B12BC">
            <w:pPr>
              <w:pStyle w:val="9"/>
              <w:widowControl/>
              <w:spacing w:beforeAutospacing="0" w:afterAutospacing="0" w:line="360" w:lineRule="auto"/>
              <w:jc w:val="center"/>
              <w:rPr>
                <w:rFonts w:ascii="仿宋" w:hAnsi="仿宋" w:eastAsia="仿宋" w:cs="仿宋"/>
                <w:shd w:val="clear" w:color="auto" w:fill="FFFFFF"/>
              </w:rPr>
            </w:pPr>
          </w:p>
        </w:tc>
        <w:tc>
          <w:tcPr>
            <w:tcW w:w="525" w:type="dxa"/>
            <w:vAlign w:val="center"/>
          </w:tcPr>
          <w:p w14:paraId="433640BD">
            <w:pPr>
              <w:pStyle w:val="9"/>
              <w:widowControl/>
              <w:spacing w:beforeAutospacing="0" w:afterAutospacing="0" w:line="360" w:lineRule="auto"/>
              <w:jc w:val="center"/>
              <w:rPr>
                <w:rFonts w:ascii="仿宋" w:hAnsi="仿宋" w:eastAsia="仿宋" w:cs="仿宋"/>
                <w:shd w:val="clear" w:color="auto" w:fill="FFFFFF"/>
              </w:rPr>
            </w:pPr>
          </w:p>
        </w:tc>
        <w:tc>
          <w:tcPr>
            <w:tcW w:w="510" w:type="dxa"/>
            <w:vAlign w:val="center"/>
          </w:tcPr>
          <w:p w14:paraId="04404FEB">
            <w:pPr>
              <w:pStyle w:val="9"/>
              <w:widowControl/>
              <w:spacing w:beforeAutospacing="0" w:afterAutospacing="0" w:line="360" w:lineRule="auto"/>
              <w:jc w:val="center"/>
              <w:rPr>
                <w:rFonts w:ascii="仿宋" w:hAnsi="仿宋" w:eastAsia="仿宋" w:cs="仿宋"/>
                <w:shd w:val="clear" w:color="auto" w:fill="FFFFFF"/>
              </w:rPr>
            </w:pPr>
          </w:p>
        </w:tc>
        <w:tc>
          <w:tcPr>
            <w:tcW w:w="450" w:type="dxa"/>
            <w:vAlign w:val="center"/>
          </w:tcPr>
          <w:p w14:paraId="78C287C9">
            <w:pPr>
              <w:pStyle w:val="9"/>
              <w:widowControl/>
              <w:spacing w:beforeAutospacing="0" w:afterAutospacing="0" w:line="360" w:lineRule="auto"/>
              <w:jc w:val="center"/>
              <w:rPr>
                <w:rFonts w:ascii="仿宋" w:hAnsi="仿宋" w:eastAsia="仿宋" w:cs="仿宋"/>
                <w:shd w:val="clear" w:color="auto" w:fill="FFFFFF"/>
              </w:rPr>
            </w:pPr>
          </w:p>
        </w:tc>
        <w:tc>
          <w:tcPr>
            <w:tcW w:w="615" w:type="dxa"/>
            <w:vAlign w:val="center"/>
          </w:tcPr>
          <w:p w14:paraId="14CBFA6A">
            <w:pPr>
              <w:pStyle w:val="9"/>
              <w:widowControl/>
              <w:spacing w:beforeAutospacing="0" w:afterAutospacing="0" w:line="360" w:lineRule="auto"/>
              <w:jc w:val="center"/>
              <w:rPr>
                <w:rFonts w:ascii="仿宋" w:hAnsi="仿宋" w:eastAsia="仿宋" w:cs="仿宋"/>
                <w:shd w:val="clear" w:color="auto" w:fill="FFFFFF"/>
              </w:rPr>
            </w:pPr>
          </w:p>
        </w:tc>
        <w:tc>
          <w:tcPr>
            <w:tcW w:w="570" w:type="dxa"/>
            <w:vAlign w:val="center"/>
          </w:tcPr>
          <w:p w14:paraId="3C259045">
            <w:pPr>
              <w:pStyle w:val="9"/>
              <w:widowControl/>
              <w:spacing w:beforeAutospacing="0" w:afterAutospacing="0" w:line="360" w:lineRule="auto"/>
              <w:jc w:val="center"/>
              <w:rPr>
                <w:rFonts w:ascii="仿宋" w:hAnsi="仿宋" w:eastAsia="仿宋" w:cs="仿宋"/>
                <w:shd w:val="clear" w:color="auto" w:fill="FFFFFF"/>
              </w:rPr>
            </w:pPr>
          </w:p>
        </w:tc>
        <w:tc>
          <w:tcPr>
            <w:tcW w:w="735" w:type="dxa"/>
            <w:vAlign w:val="center"/>
          </w:tcPr>
          <w:p w14:paraId="3B42A115">
            <w:pPr>
              <w:pStyle w:val="9"/>
              <w:widowControl/>
              <w:spacing w:beforeAutospacing="0" w:afterAutospacing="0" w:line="360" w:lineRule="auto"/>
              <w:jc w:val="center"/>
              <w:rPr>
                <w:rFonts w:ascii="仿宋" w:hAnsi="仿宋" w:eastAsia="仿宋" w:cs="仿宋"/>
                <w:shd w:val="clear" w:color="auto" w:fill="FFFFFF"/>
              </w:rPr>
            </w:pPr>
          </w:p>
        </w:tc>
        <w:tc>
          <w:tcPr>
            <w:tcW w:w="1200" w:type="dxa"/>
            <w:vAlign w:val="center"/>
          </w:tcPr>
          <w:p w14:paraId="3496C999">
            <w:pPr>
              <w:pStyle w:val="9"/>
              <w:widowControl/>
              <w:spacing w:beforeAutospacing="0" w:afterAutospacing="0" w:line="360" w:lineRule="auto"/>
              <w:jc w:val="center"/>
              <w:rPr>
                <w:rFonts w:ascii="仿宋" w:hAnsi="仿宋" w:eastAsia="仿宋" w:cs="仿宋"/>
                <w:shd w:val="clear" w:color="auto" w:fill="FFFFFF"/>
              </w:rPr>
            </w:pPr>
          </w:p>
        </w:tc>
        <w:tc>
          <w:tcPr>
            <w:tcW w:w="1726" w:type="dxa"/>
            <w:vAlign w:val="center"/>
          </w:tcPr>
          <w:p w14:paraId="6A02A9B5">
            <w:pPr>
              <w:pStyle w:val="9"/>
              <w:widowControl/>
              <w:spacing w:beforeAutospacing="0" w:afterAutospacing="0" w:line="360" w:lineRule="auto"/>
              <w:jc w:val="center"/>
              <w:rPr>
                <w:rFonts w:ascii="仿宋" w:hAnsi="仿宋" w:eastAsia="仿宋" w:cs="仿宋"/>
                <w:shd w:val="clear" w:color="auto" w:fill="FFFFFF"/>
              </w:rPr>
            </w:pPr>
          </w:p>
        </w:tc>
      </w:tr>
    </w:tbl>
    <w:p w14:paraId="7A072AAE">
      <w:pPr>
        <w:pStyle w:val="18"/>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注：根据《关于调整优化节能产品、环境标志产品政府采购执行机制的通知》（财库〔2019〕9号）的有关要求，采购《节能产品政府采购品目清单》和《环境标志产品政府采购品目清单》中的产品应属于节能与环境标志产品，并且采购强制节能产品（标注“★”号的产品为强制采购的节能产品），供应商还应提供具有国家确定的认证机构出具的、处于有效期之内的节能产品认证证书参加投标。</w:t>
      </w:r>
    </w:p>
    <w:p w14:paraId="62C3F5AF">
      <w:pPr>
        <w:pStyle w:val="18"/>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（1）节能（含节水）产品清单链接：</w:t>
      </w:r>
    </w:p>
    <w:p w14:paraId="3E90E037">
      <w:pPr>
        <w:pStyle w:val="18"/>
        <w:spacing w:line="360" w:lineRule="auto"/>
        <w:ind w:firstLine="420" w:firstLineChars="200"/>
        <w:rPr>
          <w:rFonts w:hint="eastAsia" w:ascii="仿宋_GB2312" w:hAnsi="宋体" w:eastAsia="仿宋_GB2312" w:cs="宋体"/>
          <w:sz w:val="21"/>
          <w:szCs w:val="21"/>
        </w:rPr>
      </w:pPr>
      <w:r>
        <w:rPr>
          <w:rFonts w:hint="eastAsia" w:ascii="仿宋_GB2312" w:hAnsi="宋体" w:eastAsia="仿宋_GB2312" w:cs="宋体"/>
          <w:sz w:val="21"/>
          <w:szCs w:val="21"/>
        </w:rPr>
        <w:fldChar w:fldCharType="begin"/>
      </w:r>
      <w:r>
        <w:rPr>
          <w:rFonts w:hint="eastAsia" w:ascii="仿宋_GB2312" w:hAnsi="宋体" w:eastAsia="仿宋_GB2312" w:cs="宋体"/>
          <w:sz w:val="21"/>
          <w:szCs w:val="21"/>
        </w:rPr>
        <w:instrText xml:space="preserve"> HYPERLINK "https://www.ccgp.gov.cn/zcfg/mof/201904/t20190403_11849836.htm" </w:instrText>
      </w:r>
      <w:r>
        <w:rPr>
          <w:rFonts w:hint="eastAsia" w:ascii="仿宋_GB2312" w:hAnsi="宋体" w:eastAsia="仿宋_GB2312" w:cs="宋体"/>
          <w:sz w:val="21"/>
          <w:szCs w:val="21"/>
        </w:rPr>
        <w:fldChar w:fldCharType="separate"/>
      </w:r>
      <w:r>
        <w:rPr>
          <w:rStyle w:val="13"/>
          <w:rFonts w:hint="eastAsia" w:ascii="仿宋_GB2312" w:hAnsi="宋体" w:eastAsia="仿宋_GB2312" w:cs="宋体"/>
          <w:sz w:val="21"/>
          <w:szCs w:val="21"/>
        </w:rPr>
        <w:t>https://www.ccgp.gov.cn/zcfg/mof/201904/t20190403_11849836.htm</w:t>
      </w:r>
      <w:r>
        <w:rPr>
          <w:rFonts w:hint="eastAsia" w:ascii="仿宋_GB2312" w:hAnsi="宋体" w:eastAsia="仿宋_GB2312" w:cs="宋体"/>
          <w:sz w:val="21"/>
          <w:szCs w:val="21"/>
        </w:rPr>
        <w:fldChar w:fldCharType="end"/>
      </w:r>
    </w:p>
    <w:p w14:paraId="6288E48C">
      <w:pPr>
        <w:pStyle w:val="18"/>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环</w:t>
      </w:r>
      <w:r>
        <w:rPr>
          <w:rFonts w:hint="eastAsia" w:ascii="仿宋_GB2312" w:hAnsi="宋体" w:eastAsia="仿宋_GB2312" w:cs="宋体"/>
          <w:sz w:val="21"/>
          <w:szCs w:val="21"/>
        </w:rPr>
        <w:t>保</w:t>
      </w:r>
      <w:r>
        <w:rPr>
          <w:rFonts w:ascii="仿宋_GB2312" w:hAnsi="宋体" w:eastAsia="仿宋_GB2312" w:cs="宋体"/>
          <w:sz w:val="21"/>
          <w:szCs w:val="21"/>
        </w:rPr>
        <w:t>产品</w:t>
      </w:r>
      <w:r>
        <w:rPr>
          <w:rFonts w:hint="eastAsia" w:ascii="仿宋_GB2312" w:hAnsi="宋体" w:eastAsia="仿宋_GB2312" w:cs="宋体"/>
          <w:sz w:val="21"/>
          <w:szCs w:val="21"/>
        </w:rPr>
        <w:t>清单链接：</w:t>
      </w:r>
    </w:p>
    <w:p w14:paraId="04269262">
      <w:pPr>
        <w:pStyle w:val="18"/>
        <w:spacing w:line="360" w:lineRule="auto"/>
        <w:ind w:firstLine="420" w:firstLineChars="200"/>
        <w:rPr>
          <w:rFonts w:hint="eastAsia" w:ascii="仿宋_GB2312" w:hAnsi="宋体" w:eastAsia="仿宋_GB2312" w:cs="宋体"/>
          <w:sz w:val="21"/>
          <w:szCs w:val="21"/>
        </w:rPr>
      </w:pPr>
      <w:r>
        <w:rPr>
          <w:rFonts w:hint="eastAsia" w:ascii="仿宋_GB2312" w:hAnsi="宋体" w:eastAsia="仿宋_GB2312" w:cs="宋体"/>
          <w:sz w:val="21"/>
          <w:szCs w:val="21"/>
        </w:rPr>
        <w:t>https://www.ccgp.gov.cn/zcfg/mof/201903/t20190330_11833800.htm</w:t>
      </w:r>
    </w:p>
    <w:p w14:paraId="64344AB0">
      <w:pPr>
        <w:pStyle w:val="5"/>
        <w:ind w:firstLine="0" w:firstLineChars="0"/>
        <w:rPr>
          <w:rFonts w:eastAsia="宋体"/>
        </w:rPr>
      </w:pPr>
    </w:p>
    <w:p w14:paraId="0DFFDA65">
      <w:pPr>
        <w:pStyle w:val="5"/>
        <w:ind w:firstLine="0" w:firstLineChars="0"/>
        <w:rPr>
          <w:rFonts w:eastAsia="宋体"/>
        </w:rPr>
      </w:pPr>
    </w:p>
    <w:p w14:paraId="2230E0A6">
      <w:pPr>
        <w:pStyle w:val="4"/>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三、面向中小企业情况</w:t>
      </w:r>
    </w:p>
    <w:tbl>
      <w:tblPr>
        <w:tblStyle w:val="11"/>
        <w:tblpPr w:leftFromText="180" w:rightFromText="180" w:vertAnchor="text" w:tblpX="79" w:tblpY="1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1471"/>
        <w:gridCol w:w="6175"/>
      </w:tblGrid>
      <w:tr w14:paraId="6D4C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778" w:type="dxa"/>
            <w:vMerge w:val="restart"/>
            <w:vAlign w:val="center"/>
          </w:tcPr>
          <w:p w14:paraId="316994CB">
            <w:pPr>
              <w:pStyle w:val="5"/>
              <w:ind w:firstLine="0" w:firstLineChars="0"/>
              <w:jc w:val="center"/>
              <w:rPr>
                <w:rFonts w:ascii="仿宋" w:hAnsi="仿宋" w:eastAsia="仿宋" w:cs="仿宋"/>
                <w:b/>
                <w:bCs/>
                <w:color w:val="000000"/>
                <w:spacing w:val="20"/>
                <w:sz w:val="24"/>
                <w:szCs w:val="24"/>
              </w:rPr>
            </w:pPr>
            <w:r>
              <w:rPr>
                <w:rFonts w:hint="eastAsia" w:ascii="仿宋" w:hAnsi="仿宋" w:eastAsia="仿宋" w:cs="仿宋"/>
                <w:b/>
                <w:bCs/>
                <w:color w:val="000000"/>
                <w:spacing w:val="20"/>
                <w:sz w:val="24"/>
                <w:szCs w:val="24"/>
              </w:rPr>
              <w:t>是否专门面向中小企业</w:t>
            </w:r>
          </w:p>
        </w:tc>
        <w:tc>
          <w:tcPr>
            <w:tcW w:w="1471" w:type="dxa"/>
            <w:vAlign w:val="center"/>
          </w:tcPr>
          <w:p w14:paraId="580120A3">
            <w:pPr>
              <w:pStyle w:val="5"/>
              <w:ind w:firstLine="0" w:firstLineChars="0"/>
              <w:jc w:val="center"/>
              <w:rPr>
                <w:rFonts w:ascii="仿宋" w:hAnsi="仿宋" w:eastAsia="仿宋" w:cs="仿宋"/>
                <w:sz w:val="24"/>
                <w:szCs w:val="24"/>
              </w:rPr>
            </w:pPr>
            <w:r>
              <w:rPr>
                <w:rFonts w:hint="eastAsia" w:ascii="仿宋" w:hAnsi="仿宋" w:eastAsia="仿宋" w:cs="仿宋"/>
                <w:sz w:val="24"/>
                <w:szCs w:val="24"/>
              </w:rPr>
              <w:t>□是</w:t>
            </w:r>
          </w:p>
        </w:tc>
        <w:tc>
          <w:tcPr>
            <w:tcW w:w="6175" w:type="dxa"/>
            <w:vAlign w:val="center"/>
          </w:tcPr>
          <w:p w14:paraId="6D40C599">
            <w:pPr>
              <w:pStyle w:val="9"/>
              <w:widowControl/>
              <w:spacing w:beforeAutospacing="0" w:afterAutospacing="0" w:line="360" w:lineRule="auto"/>
              <w:ind w:firstLine="1200" w:firstLineChars="500"/>
              <w:jc w:val="both"/>
              <w:rPr>
                <w:rFonts w:ascii="仿宋" w:hAnsi="仿宋" w:eastAsia="仿宋" w:cs="仿宋"/>
              </w:rPr>
            </w:pPr>
            <w:r>
              <w:rPr>
                <w:rFonts w:hint="eastAsia" w:ascii="仿宋" w:hAnsi="仿宋" w:eastAsia="仿宋" w:cs="仿宋"/>
              </w:rPr>
              <w:t>□专门面向</w:t>
            </w:r>
            <w:r>
              <w:rPr>
                <w:rFonts w:hint="eastAsia" w:ascii="仿宋" w:hAnsi="仿宋" w:eastAsia="仿宋" w:cs="仿宋"/>
                <w:shd w:val="clear" w:color="auto" w:fill="FFFFFF"/>
              </w:rPr>
              <w:t xml:space="preserve">中小企业  </w:t>
            </w:r>
            <w:r>
              <w:rPr>
                <w:rFonts w:hint="eastAsia" w:ascii="仿宋" w:hAnsi="仿宋" w:eastAsia="仿宋" w:cs="仿宋"/>
              </w:rPr>
              <w:t>□专门面向</w:t>
            </w:r>
            <w:r>
              <w:rPr>
                <w:rFonts w:hint="eastAsia" w:ascii="仿宋" w:hAnsi="仿宋" w:eastAsia="仿宋" w:cs="仿宋"/>
                <w:shd w:val="clear" w:color="auto" w:fill="FFFFFF"/>
              </w:rPr>
              <w:t>小微企业</w:t>
            </w:r>
          </w:p>
        </w:tc>
      </w:tr>
      <w:tr w14:paraId="7C93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778" w:type="dxa"/>
            <w:vMerge w:val="continue"/>
            <w:vAlign w:val="center"/>
          </w:tcPr>
          <w:p w14:paraId="3A072FE7">
            <w:pPr>
              <w:pStyle w:val="5"/>
              <w:ind w:firstLine="0" w:firstLineChars="0"/>
              <w:jc w:val="center"/>
              <w:rPr>
                <w:rFonts w:ascii="仿宋" w:hAnsi="仿宋" w:eastAsia="仿宋" w:cs="仿宋"/>
                <w:sz w:val="24"/>
                <w:szCs w:val="24"/>
              </w:rPr>
            </w:pPr>
          </w:p>
        </w:tc>
        <w:tc>
          <w:tcPr>
            <w:tcW w:w="1471" w:type="dxa"/>
            <w:vAlign w:val="center"/>
          </w:tcPr>
          <w:p w14:paraId="6A478833">
            <w:pPr>
              <w:pStyle w:val="5"/>
              <w:ind w:firstLine="0" w:firstLineChars="0"/>
              <w:jc w:val="center"/>
              <w:rPr>
                <w:rFonts w:ascii="仿宋" w:hAnsi="仿宋" w:eastAsia="仿宋" w:cs="仿宋"/>
                <w:sz w:val="24"/>
                <w:szCs w:val="24"/>
              </w:rPr>
            </w:pPr>
            <w:r>
              <w:rPr>
                <w:rFonts w:hint="eastAsia" w:ascii="仿宋" w:hAnsi="仿宋" w:eastAsia="仿宋" w:cs="仿宋"/>
                <w:sz w:val="24"/>
                <w:szCs w:val="24"/>
              </w:rPr>
              <w:t>□部分面向</w:t>
            </w:r>
          </w:p>
        </w:tc>
        <w:tc>
          <w:tcPr>
            <w:tcW w:w="6175" w:type="dxa"/>
            <w:vAlign w:val="center"/>
          </w:tcPr>
          <w:p w14:paraId="1CEE5A27">
            <w:pPr>
              <w:pStyle w:val="5"/>
              <w:ind w:firstLine="0" w:firstLineChars="0"/>
              <w:jc w:val="center"/>
              <w:rPr>
                <w:rFonts w:ascii="仿宋" w:hAnsi="仿宋" w:eastAsia="仿宋" w:cs="仿宋"/>
                <w:sz w:val="24"/>
                <w:szCs w:val="24"/>
              </w:rPr>
            </w:pPr>
            <w:r>
              <w:rPr>
                <w:rFonts w:hint="eastAsia" w:ascii="仿宋" w:hAnsi="仿宋" w:eastAsia="仿宋" w:cs="仿宋"/>
                <w:sz w:val="24"/>
                <w:szCs w:val="24"/>
              </w:rPr>
              <w:t>预留比例：</w:t>
            </w:r>
            <w:r>
              <w:rPr>
                <w:rFonts w:hint="eastAsia" w:ascii="仿宋" w:hAnsi="仿宋" w:eastAsia="仿宋" w:cs="仿宋"/>
                <w:sz w:val="24"/>
                <w:szCs w:val="24"/>
                <w:u w:val="single"/>
              </w:rPr>
              <w:t xml:space="preserve">   %</w:t>
            </w:r>
          </w:p>
        </w:tc>
      </w:tr>
      <w:tr w14:paraId="3353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1" w:hRule="atLeast"/>
        </w:trPr>
        <w:tc>
          <w:tcPr>
            <w:tcW w:w="1778" w:type="dxa"/>
            <w:vMerge w:val="continue"/>
            <w:vAlign w:val="center"/>
          </w:tcPr>
          <w:p w14:paraId="344942D3">
            <w:pPr>
              <w:pStyle w:val="5"/>
              <w:ind w:firstLine="0" w:firstLineChars="0"/>
              <w:jc w:val="center"/>
              <w:rPr>
                <w:rFonts w:ascii="仿宋" w:hAnsi="仿宋" w:eastAsia="仿宋" w:cs="仿宋"/>
                <w:sz w:val="24"/>
                <w:szCs w:val="24"/>
              </w:rPr>
            </w:pPr>
          </w:p>
        </w:tc>
        <w:tc>
          <w:tcPr>
            <w:tcW w:w="1471" w:type="dxa"/>
            <w:tcBorders>
              <w:top w:val="nil"/>
              <w:bottom w:val="single" w:color="auto" w:sz="4" w:space="0"/>
            </w:tcBorders>
            <w:vAlign w:val="center"/>
          </w:tcPr>
          <w:p w14:paraId="7BD541E9">
            <w:pPr>
              <w:pStyle w:val="5"/>
              <w:ind w:firstLine="0" w:firstLineChars="0"/>
              <w:jc w:val="center"/>
              <w:rPr>
                <w:rFonts w:ascii="仿宋" w:hAnsi="仿宋" w:eastAsia="仿宋" w:cs="仿宋"/>
                <w:sz w:val="24"/>
                <w:szCs w:val="24"/>
              </w:rPr>
            </w:pPr>
            <w:r>
              <w:rPr>
                <w:rFonts w:hint="eastAsia" w:ascii="仿宋" w:hAnsi="仿宋" w:eastAsia="仿宋" w:cs="仿宋"/>
                <w:sz w:val="24"/>
                <w:szCs w:val="24"/>
              </w:rPr>
              <w:t>□否</w:t>
            </w:r>
          </w:p>
        </w:tc>
        <w:tc>
          <w:tcPr>
            <w:tcW w:w="6175" w:type="dxa"/>
            <w:tcBorders>
              <w:top w:val="nil"/>
              <w:bottom w:val="single" w:color="auto" w:sz="4" w:space="0"/>
            </w:tcBorders>
            <w:vAlign w:val="center"/>
          </w:tcPr>
          <w:p w14:paraId="078971A7">
            <w:pPr>
              <w:widowControl/>
              <w:shd w:val="clear" w:color="auto" w:fill="FFFFFF"/>
              <w:spacing w:line="360" w:lineRule="auto"/>
              <w:ind w:firstLine="6" w:firstLineChars="2"/>
              <w:rPr>
                <w:rFonts w:ascii="仿宋" w:hAnsi="仿宋" w:eastAsia="仿宋" w:cs="仿宋"/>
                <w:b/>
                <w:bCs/>
                <w:sz w:val="24"/>
              </w:rPr>
            </w:pPr>
            <w:r>
              <w:rPr>
                <w:rFonts w:hint="eastAsia" w:ascii="仿宋" w:hAnsi="仿宋" w:eastAsia="仿宋" w:cs="仿宋"/>
                <w:b/>
                <w:bCs/>
                <w:color w:val="000000"/>
                <w:spacing w:val="20"/>
                <w:kern w:val="0"/>
                <w:sz w:val="24"/>
              </w:rPr>
              <w:t>不专门面向中小企业的原因：</w:t>
            </w:r>
          </w:p>
          <w:p w14:paraId="31466B09">
            <w:pPr>
              <w:widowControl/>
              <w:shd w:val="clear" w:color="auto" w:fill="FFFFFF"/>
              <w:spacing w:line="360" w:lineRule="auto"/>
              <w:ind w:firstLine="628" w:firstLineChars="262"/>
              <w:rPr>
                <w:rFonts w:ascii="仿宋" w:hAnsi="仿宋" w:eastAsia="仿宋" w:cs="仿宋"/>
                <w:color w:val="000000"/>
                <w:spacing w:val="20"/>
                <w:kern w:val="0"/>
                <w:sz w:val="24"/>
              </w:rPr>
            </w:pPr>
            <w:r>
              <w:rPr>
                <w:rFonts w:hint="eastAsia" w:ascii="仿宋" w:hAnsi="仿宋" w:eastAsia="仿宋" w:cs="仿宋"/>
                <w:sz w:val="24"/>
              </w:rPr>
              <w:t>□</w:t>
            </w:r>
            <w:r>
              <w:rPr>
                <w:rFonts w:hint="eastAsia" w:ascii="仿宋" w:hAnsi="仿宋" w:eastAsia="仿宋" w:cs="仿宋"/>
                <w:color w:val="000000"/>
                <w:spacing w:val="20"/>
                <w:kern w:val="0"/>
                <w:sz w:val="24"/>
              </w:rPr>
              <w:t>法律法规和国家有关政策明确规定优先或者应当面向事业单位、社会组织等非企业主体采购的；</w:t>
            </w:r>
          </w:p>
          <w:p w14:paraId="2861EF0B">
            <w:pPr>
              <w:widowControl/>
              <w:shd w:val="clear" w:color="auto" w:fill="FFFFFF"/>
              <w:spacing w:line="360" w:lineRule="auto"/>
              <w:ind w:firstLine="628" w:firstLineChars="262"/>
              <w:rPr>
                <w:rFonts w:ascii="仿宋" w:hAnsi="仿宋" w:eastAsia="仿宋" w:cs="仿宋"/>
                <w:color w:val="000000"/>
                <w:spacing w:val="20"/>
                <w:kern w:val="0"/>
                <w:sz w:val="24"/>
              </w:rPr>
            </w:pPr>
            <w:r>
              <w:rPr>
                <w:rFonts w:hint="eastAsia" w:ascii="仿宋" w:hAnsi="仿宋" w:eastAsia="仿宋" w:cs="仿宋"/>
                <w:sz w:val="24"/>
              </w:rPr>
              <w:t>□</w:t>
            </w:r>
            <w:r>
              <w:rPr>
                <w:rFonts w:hint="eastAsia" w:ascii="仿宋" w:hAnsi="仿宋" w:eastAsia="仿宋" w:cs="仿宋"/>
                <w:color w:val="000000"/>
                <w:spacing w:val="20"/>
                <w:kern w:val="0"/>
                <w:sz w:val="24"/>
              </w:rPr>
              <w:t>因确需使用不可替代的专利、专有技术，基础设施限制，或者提供特定公共服务等原因，只能从中小企业之外的供应商处采购的；</w:t>
            </w:r>
          </w:p>
          <w:p w14:paraId="0C99AF5E">
            <w:pPr>
              <w:widowControl/>
              <w:shd w:val="clear" w:color="auto" w:fill="FFFFFF"/>
              <w:spacing w:line="360" w:lineRule="auto"/>
              <w:ind w:firstLine="628" w:firstLineChars="262"/>
              <w:rPr>
                <w:rFonts w:ascii="仿宋" w:hAnsi="仿宋" w:eastAsia="仿宋" w:cs="仿宋"/>
                <w:color w:val="000000"/>
                <w:spacing w:val="20"/>
                <w:kern w:val="0"/>
                <w:sz w:val="24"/>
              </w:rPr>
            </w:pPr>
            <w:r>
              <w:rPr>
                <w:rFonts w:hint="eastAsia" w:ascii="仿宋" w:hAnsi="仿宋" w:eastAsia="仿宋" w:cs="仿宋"/>
                <w:sz w:val="24"/>
              </w:rPr>
              <w:t>□</w:t>
            </w:r>
            <w:r>
              <w:rPr>
                <w:rFonts w:hint="eastAsia" w:ascii="仿宋" w:hAnsi="仿宋" w:eastAsia="仿宋" w:cs="仿宋"/>
                <w:color w:val="000000"/>
                <w:spacing w:val="20"/>
                <w:kern w:val="0"/>
                <w:sz w:val="24"/>
              </w:rPr>
              <w:t>预留采购份额无法确保充分供应、充分竞争，或者存在可能影响政府采购目标实现的情形；</w:t>
            </w:r>
          </w:p>
          <w:p w14:paraId="7841D209">
            <w:pPr>
              <w:widowControl/>
              <w:shd w:val="clear" w:color="auto" w:fill="FFFFFF"/>
              <w:spacing w:line="360" w:lineRule="auto"/>
              <w:ind w:firstLine="628" w:firstLineChars="262"/>
              <w:rPr>
                <w:rFonts w:ascii="仿宋" w:hAnsi="仿宋" w:eastAsia="仿宋" w:cs="仿宋"/>
                <w:color w:val="000000"/>
                <w:spacing w:val="20"/>
                <w:kern w:val="0"/>
                <w:sz w:val="24"/>
              </w:rPr>
            </w:pPr>
            <w:r>
              <w:rPr>
                <w:rFonts w:hint="eastAsia" w:ascii="仿宋" w:hAnsi="仿宋" w:eastAsia="仿宋" w:cs="仿宋"/>
                <w:sz w:val="24"/>
              </w:rPr>
              <w:t>□</w:t>
            </w:r>
            <w:r>
              <w:rPr>
                <w:rFonts w:hint="eastAsia" w:ascii="仿宋" w:hAnsi="仿宋" w:eastAsia="仿宋" w:cs="仿宋"/>
                <w:color w:val="000000"/>
                <w:spacing w:val="20"/>
                <w:kern w:val="0"/>
                <w:sz w:val="24"/>
              </w:rPr>
              <w:t>框架协议采购项目；</w:t>
            </w:r>
          </w:p>
          <w:p w14:paraId="6872F6E6">
            <w:pPr>
              <w:widowControl/>
              <w:shd w:val="clear" w:color="auto" w:fill="FFFFFF"/>
              <w:spacing w:line="360" w:lineRule="auto"/>
              <w:ind w:firstLine="628" w:firstLineChars="262"/>
              <w:rPr>
                <w:rFonts w:ascii="仿宋" w:hAnsi="仿宋" w:eastAsia="仿宋" w:cs="仿宋"/>
                <w:color w:val="000000"/>
                <w:spacing w:val="20"/>
                <w:kern w:val="0"/>
                <w:sz w:val="24"/>
              </w:rPr>
            </w:pPr>
            <w:r>
              <w:rPr>
                <w:rFonts w:hint="eastAsia" w:ascii="仿宋" w:hAnsi="仿宋" w:eastAsia="仿宋" w:cs="仿宋"/>
                <w:sz w:val="24"/>
              </w:rPr>
              <w:t>□</w:t>
            </w:r>
            <w:r>
              <w:rPr>
                <w:rFonts w:hint="eastAsia" w:ascii="仿宋" w:hAnsi="仿宋" w:eastAsia="仿宋" w:cs="仿宋"/>
                <w:color w:val="000000"/>
                <w:spacing w:val="20"/>
                <w:kern w:val="0"/>
                <w:sz w:val="24"/>
              </w:rPr>
              <w:t>省级以上人民政府财政部门规定的其他情形。</w:t>
            </w:r>
          </w:p>
          <w:p w14:paraId="5AF19D34">
            <w:pPr>
              <w:widowControl/>
              <w:shd w:val="clear" w:color="auto" w:fill="FFFFFF"/>
              <w:spacing w:line="360" w:lineRule="auto"/>
              <w:ind w:firstLine="733" w:firstLineChars="262"/>
              <w:rPr>
                <w:rFonts w:ascii="仿宋" w:hAnsi="仿宋" w:eastAsia="仿宋" w:cs="仿宋"/>
                <w:color w:val="000000"/>
                <w:spacing w:val="20"/>
                <w:kern w:val="0"/>
                <w:sz w:val="24"/>
              </w:rPr>
            </w:pPr>
            <w:r>
              <w:rPr>
                <w:rFonts w:hint="eastAsia" w:ascii="仿宋" w:hAnsi="仿宋" w:eastAsia="仿宋" w:cs="仿宋"/>
                <w:color w:val="000000"/>
                <w:spacing w:val="20"/>
                <w:kern w:val="0"/>
                <w:sz w:val="24"/>
              </w:rPr>
              <w:t>除上述情形外，其他均为适宜由中小企业提供的情形。</w:t>
            </w:r>
          </w:p>
          <w:p w14:paraId="2771FABD">
            <w:pPr>
              <w:pStyle w:val="5"/>
              <w:ind w:firstLine="0" w:firstLineChars="0"/>
              <w:rPr>
                <w:rFonts w:ascii="仿宋" w:hAnsi="仿宋" w:eastAsia="仿宋" w:cs="仿宋"/>
                <w:sz w:val="24"/>
                <w:szCs w:val="24"/>
              </w:rPr>
            </w:pPr>
          </w:p>
        </w:tc>
      </w:tr>
      <w:tr w14:paraId="753C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3249" w:type="dxa"/>
            <w:gridSpan w:val="2"/>
            <w:tcBorders>
              <w:bottom w:val="single" w:color="auto" w:sz="4" w:space="0"/>
            </w:tcBorders>
            <w:vAlign w:val="center"/>
          </w:tcPr>
          <w:p w14:paraId="0DEABB47">
            <w:pPr>
              <w:pStyle w:val="5"/>
              <w:ind w:firstLine="0" w:firstLineChars="0"/>
              <w:jc w:val="center"/>
              <w:rPr>
                <w:rFonts w:ascii="仿宋" w:hAnsi="仿宋" w:eastAsia="仿宋" w:cs="仿宋"/>
                <w:sz w:val="24"/>
                <w:szCs w:val="24"/>
              </w:rPr>
            </w:pPr>
            <w:r>
              <w:rPr>
                <w:rFonts w:hint="eastAsia" w:ascii="仿宋" w:hAnsi="仿宋" w:eastAsia="仿宋" w:cs="仿宋"/>
                <w:color w:val="333333"/>
                <w:sz w:val="24"/>
                <w:szCs w:val="24"/>
                <w:shd w:val="clear" w:color="auto" w:fill="FFFFFF"/>
                <w:lang w:bidi="ar"/>
              </w:rPr>
              <w:t>是否支持联合体投标</w:t>
            </w:r>
          </w:p>
        </w:tc>
        <w:tc>
          <w:tcPr>
            <w:tcW w:w="6175" w:type="dxa"/>
            <w:tcBorders>
              <w:top w:val="single" w:color="auto" w:sz="4" w:space="0"/>
              <w:bottom w:val="single" w:color="auto" w:sz="4" w:space="0"/>
            </w:tcBorders>
            <w:vAlign w:val="center"/>
          </w:tcPr>
          <w:p w14:paraId="72072984">
            <w:pPr>
              <w:pStyle w:val="5"/>
              <w:ind w:firstLine="1260" w:firstLineChars="525"/>
              <w:rPr>
                <w:rFonts w:ascii="仿宋" w:hAnsi="仿宋" w:eastAsia="仿宋" w:cs="仿宋"/>
                <w:sz w:val="24"/>
                <w:szCs w:val="24"/>
              </w:rPr>
            </w:pPr>
            <w:r>
              <w:rPr>
                <w:rFonts w:hint="eastAsia" w:ascii="仿宋" w:hAnsi="仿宋" w:eastAsia="仿宋" w:cs="仿宋"/>
                <w:sz w:val="24"/>
                <w:szCs w:val="24"/>
              </w:rPr>
              <w:t>□是            □否</w:t>
            </w:r>
          </w:p>
        </w:tc>
      </w:tr>
    </w:tbl>
    <w:p w14:paraId="2F293A28">
      <w:pPr>
        <w:pStyle w:val="5"/>
        <w:spacing w:line="360" w:lineRule="auto"/>
        <w:ind w:firstLine="0" w:firstLineChars="0"/>
        <w:rPr>
          <w:rFonts w:hAnsi="宋体" w:eastAsia="宋体" w:cs="宋体"/>
          <w:b/>
          <w:bCs/>
          <w:color w:val="333333"/>
          <w:sz w:val="24"/>
          <w:szCs w:val="24"/>
          <w:shd w:val="clear" w:color="auto" w:fill="FFFFFF"/>
          <w:lang w:bidi="ar"/>
        </w:rPr>
      </w:pPr>
    </w:p>
    <w:p w14:paraId="3371ACB0">
      <w:pPr>
        <w:pStyle w:val="5"/>
        <w:spacing w:line="360" w:lineRule="auto"/>
        <w:ind w:firstLine="0" w:firstLineChars="0"/>
        <w:rPr>
          <w:rFonts w:hAnsi="宋体" w:eastAsia="宋体" w:cs="宋体"/>
          <w:b/>
          <w:bCs/>
          <w:color w:val="333333"/>
          <w:sz w:val="24"/>
          <w:szCs w:val="24"/>
          <w:shd w:val="clear" w:color="auto" w:fill="FFFFFF"/>
          <w:lang w:bidi="ar"/>
        </w:rPr>
      </w:pPr>
    </w:p>
    <w:p w14:paraId="6A4D731F">
      <w:pPr>
        <w:pStyle w:val="5"/>
        <w:spacing w:line="360" w:lineRule="auto"/>
        <w:ind w:firstLine="0" w:firstLineChars="0"/>
        <w:rPr>
          <w:rFonts w:hAnsi="宋体" w:eastAsia="宋体" w:cs="宋体"/>
          <w:b/>
          <w:bCs/>
          <w:color w:val="333333"/>
          <w:sz w:val="24"/>
          <w:szCs w:val="24"/>
          <w:shd w:val="clear" w:color="auto" w:fill="FFFFFF"/>
          <w:lang w:bidi="ar"/>
        </w:rPr>
      </w:pPr>
    </w:p>
    <w:p w14:paraId="1CED5BA7">
      <w:pPr>
        <w:pStyle w:val="5"/>
        <w:spacing w:line="360" w:lineRule="auto"/>
        <w:ind w:firstLine="0" w:firstLineChars="0"/>
        <w:rPr>
          <w:rFonts w:hAnsi="宋体" w:eastAsia="宋体" w:cs="宋体"/>
          <w:b/>
          <w:bCs/>
          <w:color w:val="333333"/>
          <w:sz w:val="24"/>
          <w:szCs w:val="24"/>
          <w:shd w:val="clear" w:color="auto" w:fill="FFFFFF"/>
          <w:lang w:bidi="ar"/>
        </w:rPr>
      </w:pPr>
    </w:p>
    <w:p w14:paraId="462BD214">
      <w:pPr>
        <w:pStyle w:val="5"/>
        <w:spacing w:line="360" w:lineRule="auto"/>
        <w:ind w:firstLine="0" w:firstLineChars="0"/>
        <w:rPr>
          <w:rFonts w:hAnsi="宋体" w:eastAsia="宋体" w:cs="宋体"/>
          <w:b/>
          <w:bCs/>
          <w:color w:val="333333"/>
          <w:sz w:val="24"/>
          <w:szCs w:val="24"/>
          <w:shd w:val="clear" w:color="auto" w:fill="FFFFFF"/>
          <w:lang w:bidi="ar"/>
        </w:rPr>
      </w:pPr>
    </w:p>
    <w:p w14:paraId="461679BF">
      <w:pPr>
        <w:pStyle w:val="5"/>
        <w:spacing w:line="360" w:lineRule="auto"/>
        <w:ind w:firstLine="0" w:firstLineChars="0"/>
        <w:rPr>
          <w:rFonts w:hAnsi="宋体" w:eastAsia="宋体" w:cs="宋体"/>
          <w:b/>
          <w:bCs/>
          <w:color w:val="333333"/>
          <w:sz w:val="24"/>
          <w:szCs w:val="24"/>
          <w:shd w:val="clear" w:color="auto" w:fill="FFFFFF"/>
          <w:lang w:bidi="ar"/>
        </w:rPr>
      </w:pPr>
    </w:p>
    <w:p w14:paraId="69B24CBF">
      <w:pPr>
        <w:pStyle w:val="4"/>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四、技术要求与标准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927"/>
        <w:gridCol w:w="874"/>
        <w:gridCol w:w="6529"/>
        <w:gridCol w:w="565"/>
        <w:gridCol w:w="502"/>
      </w:tblGrid>
      <w:tr w14:paraId="2D66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57" w:type="dxa"/>
            <w:vAlign w:val="center"/>
          </w:tcPr>
          <w:p w14:paraId="4F6A87A5">
            <w:pPr>
              <w:pStyle w:val="5"/>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序号</w:t>
            </w:r>
          </w:p>
        </w:tc>
        <w:tc>
          <w:tcPr>
            <w:tcW w:w="927" w:type="dxa"/>
            <w:vAlign w:val="center"/>
          </w:tcPr>
          <w:p w14:paraId="0895C412">
            <w:pPr>
              <w:pStyle w:val="5"/>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color w:val="333333"/>
                <w:sz w:val="24"/>
                <w:szCs w:val="24"/>
                <w:shd w:val="clear" w:color="auto" w:fill="FFFFFF"/>
                <w:lang w:bidi="ar"/>
              </w:rPr>
              <w:t>标的名称</w:t>
            </w:r>
          </w:p>
        </w:tc>
        <w:tc>
          <w:tcPr>
            <w:tcW w:w="874" w:type="dxa"/>
            <w:vAlign w:val="center"/>
          </w:tcPr>
          <w:p w14:paraId="67EA4540">
            <w:pPr>
              <w:pStyle w:val="5"/>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参数性质</w:t>
            </w:r>
          </w:p>
        </w:tc>
        <w:tc>
          <w:tcPr>
            <w:tcW w:w="6529" w:type="dxa"/>
            <w:vAlign w:val="center"/>
          </w:tcPr>
          <w:p w14:paraId="22D9A329">
            <w:pPr>
              <w:pStyle w:val="5"/>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技术参数与性能指标</w:t>
            </w:r>
          </w:p>
        </w:tc>
        <w:tc>
          <w:tcPr>
            <w:tcW w:w="565" w:type="dxa"/>
            <w:vAlign w:val="center"/>
          </w:tcPr>
          <w:p w14:paraId="358AC551">
            <w:pPr>
              <w:pStyle w:val="5"/>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数量</w:t>
            </w:r>
          </w:p>
        </w:tc>
        <w:tc>
          <w:tcPr>
            <w:tcW w:w="502" w:type="dxa"/>
            <w:vAlign w:val="center"/>
          </w:tcPr>
          <w:p w14:paraId="4AF73623">
            <w:pPr>
              <w:pStyle w:val="5"/>
              <w:spacing w:line="360" w:lineRule="exact"/>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单位</w:t>
            </w:r>
          </w:p>
        </w:tc>
      </w:tr>
      <w:tr w14:paraId="7DBF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restart"/>
            <w:vAlign w:val="center"/>
          </w:tcPr>
          <w:p w14:paraId="4A7ED49C">
            <w:pPr>
              <w:pStyle w:val="5"/>
              <w:spacing w:line="360" w:lineRule="auto"/>
              <w:ind w:firstLine="0" w:firstLineChars="0"/>
              <w:jc w:val="center"/>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1</w:t>
            </w:r>
          </w:p>
          <w:p w14:paraId="4E9A963F">
            <w:pPr>
              <w:pStyle w:val="5"/>
              <w:spacing w:line="360" w:lineRule="auto"/>
              <w:ind w:firstLine="480"/>
              <w:jc w:val="center"/>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2</w:t>
            </w:r>
          </w:p>
        </w:tc>
        <w:tc>
          <w:tcPr>
            <w:tcW w:w="927" w:type="dxa"/>
            <w:vMerge w:val="restart"/>
            <w:vAlign w:val="center"/>
          </w:tcPr>
          <w:p w14:paraId="4A43DDC6">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255612C9">
            <w:pPr>
              <w:pStyle w:val="5"/>
              <w:spacing w:line="360" w:lineRule="auto"/>
              <w:ind w:firstLine="0" w:firstLineChars="0"/>
              <w:jc w:val="center"/>
              <w:rPr>
                <w:rFonts w:ascii="仿宋" w:hAnsi="仿宋" w:eastAsia="仿宋" w:cs="仿宋"/>
                <w:color w:val="FF0000"/>
                <w:sz w:val="24"/>
                <w:szCs w:val="24"/>
                <w:shd w:val="clear" w:color="auto" w:fill="FFFFFF"/>
              </w:rPr>
            </w:pPr>
            <w:r>
              <w:rPr>
                <w:rFonts w:hint="eastAsia" w:ascii="仿宋" w:hAnsi="仿宋" w:eastAsia="仿宋" w:cs="仿宋"/>
                <w:color w:val="FF0000"/>
                <w:sz w:val="24"/>
                <w:szCs w:val="24"/>
                <w:shd w:val="clear" w:color="auto" w:fill="FFFFFF"/>
              </w:rPr>
              <w:t>★/▲/空白</w:t>
            </w:r>
          </w:p>
        </w:tc>
        <w:tc>
          <w:tcPr>
            <w:tcW w:w="6529" w:type="dxa"/>
            <w:vAlign w:val="center"/>
          </w:tcPr>
          <w:p w14:paraId="0D2B31E1">
            <w:pPr>
              <w:pStyle w:val="5"/>
              <w:spacing w:line="360" w:lineRule="auto"/>
              <w:ind w:left="8" w:leftChars="4" w:right="420" w:rightChars="200" w:firstLine="0" w:firstLineChars="0"/>
              <w:jc w:val="left"/>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1</w:t>
            </w:r>
            <w:r>
              <w:rPr>
                <w:rFonts w:ascii="仿宋" w:hAnsi="仿宋" w:eastAsia="仿宋" w:cs="仿宋"/>
                <w:color w:val="333333"/>
                <w:sz w:val="24"/>
                <w:szCs w:val="24"/>
                <w:shd w:val="clear" w:color="auto" w:fill="FFFFFF"/>
              </w:rPr>
              <w:t>.</w:t>
            </w:r>
          </w:p>
        </w:tc>
        <w:tc>
          <w:tcPr>
            <w:tcW w:w="565" w:type="dxa"/>
            <w:vMerge w:val="restart"/>
            <w:vAlign w:val="center"/>
          </w:tcPr>
          <w:p w14:paraId="52BD5778">
            <w:pPr>
              <w:pStyle w:val="5"/>
              <w:spacing w:line="360" w:lineRule="auto"/>
              <w:ind w:left="420" w:leftChars="200" w:right="420" w:rightChars="200" w:firstLine="0" w:firstLineChars="0"/>
              <w:jc w:val="left"/>
              <w:rPr>
                <w:rFonts w:ascii="仿宋" w:hAnsi="仿宋" w:eastAsia="仿宋" w:cs="仿宋"/>
                <w:color w:val="333333"/>
                <w:sz w:val="24"/>
                <w:szCs w:val="24"/>
                <w:shd w:val="clear" w:color="auto" w:fill="FFFFFF"/>
              </w:rPr>
            </w:pPr>
          </w:p>
        </w:tc>
        <w:tc>
          <w:tcPr>
            <w:tcW w:w="502" w:type="dxa"/>
            <w:vMerge w:val="restart"/>
            <w:vAlign w:val="center"/>
          </w:tcPr>
          <w:p w14:paraId="73EE94C7">
            <w:pPr>
              <w:pStyle w:val="5"/>
              <w:spacing w:line="360" w:lineRule="auto"/>
              <w:ind w:left="420" w:leftChars="200" w:right="420" w:rightChars="200" w:firstLine="0" w:firstLineChars="0"/>
              <w:jc w:val="left"/>
              <w:rPr>
                <w:rFonts w:ascii="仿宋" w:hAnsi="仿宋" w:eastAsia="仿宋" w:cs="仿宋"/>
                <w:color w:val="333333"/>
                <w:sz w:val="24"/>
                <w:szCs w:val="24"/>
                <w:shd w:val="clear" w:color="auto" w:fill="FFFFFF"/>
              </w:rPr>
            </w:pPr>
          </w:p>
        </w:tc>
      </w:tr>
      <w:tr w14:paraId="0B04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0468E588">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927" w:type="dxa"/>
            <w:vMerge w:val="continue"/>
            <w:vAlign w:val="center"/>
          </w:tcPr>
          <w:p w14:paraId="32A01074">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1E210ECF">
            <w:pPr>
              <w:pStyle w:val="5"/>
              <w:spacing w:line="360" w:lineRule="auto"/>
              <w:ind w:firstLine="0" w:firstLineChars="0"/>
              <w:jc w:val="center"/>
              <w:rPr>
                <w:rFonts w:ascii="仿宋" w:hAnsi="仿宋" w:eastAsia="仿宋" w:cs="仿宋"/>
                <w:color w:val="FF0000"/>
                <w:sz w:val="24"/>
                <w:szCs w:val="24"/>
                <w:shd w:val="clear" w:color="auto" w:fill="FFFFFF"/>
              </w:rPr>
            </w:pPr>
          </w:p>
        </w:tc>
        <w:tc>
          <w:tcPr>
            <w:tcW w:w="6529" w:type="dxa"/>
            <w:vAlign w:val="center"/>
          </w:tcPr>
          <w:p w14:paraId="1818C665">
            <w:pPr>
              <w:pStyle w:val="5"/>
              <w:spacing w:line="360" w:lineRule="auto"/>
              <w:ind w:left="8" w:leftChars="4" w:right="420" w:rightChars="200" w:firstLine="0" w:firstLineChars="0"/>
              <w:jc w:val="left"/>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2.</w:t>
            </w:r>
          </w:p>
        </w:tc>
        <w:tc>
          <w:tcPr>
            <w:tcW w:w="565" w:type="dxa"/>
            <w:vMerge w:val="continue"/>
            <w:vAlign w:val="center"/>
          </w:tcPr>
          <w:p w14:paraId="77266339">
            <w:pPr>
              <w:pStyle w:val="5"/>
              <w:spacing w:line="360" w:lineRule="auto"/>
              <w:ind w:left="420" w:leftChars="200" w:right="420" w:rightChars="200" w:firstLine="0" w:firstLineChars="0"/>
              <w:jc w:val="left"/>
              <w:rPr>
                <w:rFonts w:ascii="仿宋" w:hAnsi="仿宋" w:eastAsia="仿宋" w:cs="仿宋"/>
                <w:color w:val="333333"/>
                <w:sz w:val="24"/>
                <w:szCs w:val="24"/>
                <w:shd w:val="clear" w:color="auto" w:fill="FFFFFF"/>
              </w:rPr>
            </w:pPr>
          </w:p>
        </w:tc>
        <w:tc>
          <w:tcPr>
            <w:tcW w:w="502" w:type="dxa"/>
            <w:vMerge w:val="continue"/>
            <w:vAlign w:val="center"/>
          </w:tcPr>
          <w:p w14:paraId="4A9F0C13">
            <w:pPr>
              <w:pStyle w:val="5"/>
              <w:spacing w:line="360" w:lineRule="auto"/>
              <w:ind w:left="420" w:leftChars="200" w:right="420" w:rightChars="200" w:firstLine="0" w:firstLineChars="0"/>
              <w:jc w:val="left"/>
              <w:rPr>
                <w:rFonts w:ascii="仿宋" w:hAnsi="仿宋" w:eastAsia="仿宋" w:cs="仿宋"/>
                <w:color w:val="333333"/>
                <w:sz w:val="24"/>
                <w:szCs w:val="24"/>
                <w:shd w:val="clear" w:color="auto" w:fill="FFFFFF"/>
              </w:rPr>
            </w:pPr>
          </w:p>
        </w:tc>
      </w:tr>
      <w:tr w14:paraId="060B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54CB6AAA">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927" w:type="dxa"/>
            <w:vMerge w:val="continue"/>
            <w:vAlign w:val="center"/>
          </w:tcPr>
          <w:p w14:paraId="13F5B219">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399DDE1E">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6529" w:type="dxa"/>
            <w:vAlign w:val="center"/>
          </w:tcPr>
          <w:p w14:paraId="2FFEE836">
            <w:pPr>
              <w:pStyle w:val="5"/>
              <w:spacing w:line="360" w:lineRule="auto"/>
              <w:ind w:firstLine="0" w:firstLineChars="0"/>
              <w:jc w:val="left"/>
              <w:rPr>
                <w:rFonts w:ascii="仿宋" w:hAnsi="仿宋" w:eastAsia="仿宋" w:cs="仿宋"/>
                <w:color w:val="333333"/>
                <w:sz w:val="24"/>
                <w:szCs w:val="24"/>
                <w:shd w:val="clear" w:color="auto" w:fill="FFFFFF"/>
              </w:rPr>
            </w:pPr>
            <w:r>
              <w:rPr>
                <w:rFonts w:ascii="仿宋" w:hAnsi="仿宋" w:eastAsia="仿宋" w:cs="仿宋"/>
                <w:color w:val="333333"/>
                <w:sz w:val="24"/>
                <w:szCs w:val="24"/>
                <w:shd w:val="clear" w:color="auto" w:fill="FFFFFF"/>
              </w:rPr>
              <w:t>3.</w:t>
            </w:r>
          </w:p>
        </w:tc>
        <w:tc>
          <w:tcPr>
            <w:tcW w:w="565" w:type="dxa"/>
            <w:vMerge w:val="continue"/>
            <w:vAlign w:val="center"/>
          </w:tcPr>
          <w:p w14:paraId="24B7679A">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502" w:type="dxa"/>
            <w:vMerge w:val="continue"/>
            <w:vAlign w:val="center"/>
          </w:tcPr>
          <w:p w14:paraId="2B319C33">
            <w:pPr>
              <w:pStyle w:val="5"/>
              <w:spacing w:line="360" w:lineRule="auto"/>
              <w:ind w:firstLine="0" w:firstLineChars="0"/>
              <w:jc w:val="center"/>
              <w:rPr>
                <w:rFonts w:ascii="仿宋" w:hAnsi="仿宋" w:eastAsia="仿宋" w:cs="仿宋"/>
                <w:color w:val="333333"/>
                <w:sz w:val="24"/>
                <w:szCs w:val="24"/>
                <w:shd w:val="clear" w:color="auto" w:fill="FFFFFF"/>
              </w:rPr>
            </w:pPr>
          </w:p>
        </w:tc>
      </w:tr>
      <w:tr w14:paraId="663F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restart"/>
            <w:vAlign w:val="center"/>
          </w:tcPr>
          <w:p w14:paraId="431B879E">
            <w:pPr>
              <w:pStyle w:val="5"/>
              <w:spacing w:line="360" w:lineRule="auto"/>
              <w:ind w:firstLine="0" w:firstLineChars="0"/>
              <w:jc w:val="center"/>
              <w:rPr>
                <w:rFonts w:ascii="仿宋" w:hAnsi="仿宋" w:eastAsia="仿宋" w:cs="仿宋"/>
                <w:color w:val="333333"/>
                <w:sz w:val="24"/>
                <w:szCs w:val="24"/>
                <w:shd w:val="clear" w:color="auto" w:fill="FFFFFF"/>
              </w:rPr>
            </w:pPr>
            <w:r>
              <w:rPr>
                <w:rFonts w:ascii="仿宋" w:hAnsi="仿宋" w:eastAsia="仿宋" w:cs="仿宋"/>
                <w:color w:val="333333"/>
                <w:sz w:val="24"/>
                <w:szCs w:val="24"/>
                <w:shd w:val="clear" w:color="auto" w:fill="FFFFFF"/>
              </w:rPr>
              <w:t>2</w:t>
            </w:r>
          </w:p>
        </w:tc>
        <w:tc>
          <w:tcPr>
            <w:tcW w:w="927" w:type="dxa"/>
            <w:vMerge w:val="restart"/>
            <w:vAlign w:val="center"/>
          </w:tcPr>
          <w:p w14:paraId="79BEF639">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5EDDC7F9">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6529" w:type="dxa"/>
            <w:vAlign w:val="center"/>
          </w:tcPr>
          <w:p w14:paraId="7FFEF321">
            <w:pPr>
              <w:pStyle w:val="5"/>
              <w:spacing w:line="360" w:lineRule="auto"/>
              <w:ind w:left="8" w:leftChars="4" w:right="420" w:rightChars="200" w:firstLine="0" w:firstLineChars="0"/>
              <w:jc w:val="left"/>
              <w:rPr>
                <w:rFonts w:ascii="仿宋" w:hAnsi="仿宋" w:eastAsia="仿宋" w:cs="仿宋"/>
                <w:color w:val="333333"/>
                <w:sz w:val="24"/>
                <w:szCs w:val="24"/>
                <w:shd w:val="clear" w:color="auto" w:fill="FFFFFF"/>
              </w:rPr>
            </w:pPr>
            <w:r>
              <w:rPr>
                <w:rFonts w:ascii="仿宋" w:hAnsi="仿宋" w:eastAsia="仿宋" w:cs="仿宋"/>
                <w:color w:val="333333"/>
                <w:sz w:val="24"/>
                <w:szCs w:val="24"/>
                <w:shd w:val="clear" w:color="auto" w:fill="FFFFFF"/>
              </w:rPr>
              <w:t>1.</w:t>
            </w:r>
          </w:p>
        </w:tc>
        <w:tc>
          <w:tcPr>
            <w:tcW w:w="565" w:type="dxa"/>
            <w:vMerge w:val="restart"/>
            <w:vAlign w:val="center"/>
          </w:tcPr>
          <w:p w14:paraId="7A6FBA24">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502" w:type="dxa"/>
            <w:vMerge w:val="restart"/>
            <w:vAlign w:val="center"/>
          </w:tcPr>
          <w:p w14:paraId="378D9EF7">
            <w:pPr>
              <w:pStyle w:val="5"/>
              <w:spacing w:line="360" w:lineRule="auto"/>
              <w:ind w:firstLine="0" w:firstLineChars="0"/>
              <w:jc w:val="center"/>
              <w:rPr>
                <w:rFonts w:ascii="仿宋" w:hAnsi="仿宋" w:eastAsia="仿宋" w:cs="仿宋"/>
                <w:color w:val="333333"/>
                <w:sz w:val="24"/>
                <w:szCs w:val="24"/>
                <w:shd w:val="clear" w:color="auto" w:fill="FFFFFF"/>
              </w:rPr>
            </w:pPr>
          </w:p>
        </w:tc>
      </w:tr>
      <w:tr w14:paraId="23BF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78DF1651">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927" w:type="dxa"/>
            <w:vMerge w:val="continue"/>
            <w:vAlign w:val="center"/>
          </w:tcPr>
          <w:p w14:paraId="226C6559">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6E2CB019">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6529" w:type="dxa"/>
            <w:vAlign w:val="center"/>
          </w:tcPr>
          <w:p w14:paraId="20486EC3">
            <w:pPr>
              <w:pStyle w:val="5"/>
              <w:spacing w:line="360" w:lineRule="auto"/>
              <w:ind w:left="8" w:leftChars="4" w:right="420" w:rightChars="200" w:firstLine="0" w:firstLineChars="0"/>
              <w:jc w:val="left"/>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2</w:t>
            </w:r>
            <w:r>
              <w:rPr>
                <w:rFonts w:ascii="仿宋" w:hAnsi="仿宋" w:eastAsia="仿宋" w:cs="仿宋"/>
                <w:color w:val="333333"/>
                <w:sz w:val="24"/>
                <w:szCs w:val="24"/>
                <w:shd w:val="clear" w:color="auto" w:fill="FFFFFF"/>
              </w:rPr>
              <w:t>.</w:t>
            </w:r>
          </w:p>
        </w:tc>
        <w:tc>
          <w:tcPr>
            <w:tcW w:w="565" w:type="dxa"/>
            <w:vMerge w:val="continue"/>
            <w:vAlign w:val="center"/>
          </w:tcPr>
          <w:p w14:paraId="7261FBA4">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502" w:type="dxa"/>
            <w:vMerge w:val="continue"/>
            <w:vAlign w:val="center"/>
          </w:tcPr>
          <w:p w14:paraId="17EC2C94">
            <w:pPr>
              <w:pStyle w:val="5"/>
              <w:spacing w:line="360" w:lineRule="auto"/>
              <w:ind w:firstLine="0" w:firstLineChars="0"/>
              <w:jc w:val="center"/>
              <w:rPr>
                <w:rFonts w:ascii="仿宋" w:hAnsi="仿宋" w:eastAsia="仿宋" w:cs="仿宋"/>
                <w:color w:val="333333"/>
                <w:sz w:val="24"/>
                <w:szCs w:val="24"/>
                <w:shd w:val="clear" w:color="auto" w:fill="FFFFFF"/>
              </w:rPr>
            </w:pPr>
          </w:p>
        </w:tc>
      </w:tr>
      <w:tr w14:paraId="041B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548169DF">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927" w:type="dxa"/>
            <w:vMerge w:val="continue"/>
            <w:vAlign w:val="center"/>
          </w:tcPr>
          <w:p w14:paraId="5DD2ED23">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874" w:type="dxa"/>
            <w:vAlign w:val="center"/>
          </w:tcPr>
          <w:p w14:paraId="2FDCEE85">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6529" w:type="dxa"/>
            <w:vAlign w:val="center"/>
          </w:tcPr>
          <w:p w14:paraId="4C74B5D0">
            <w:pPr>
              <w:pStyle w:val="5"/>
              <w:spacing w:line="360" w:lineRule="auto"/>
              <w:ind w:left="8" w:leftChars="4" w:right="420" w:rightChars="200" w:firstLine="0" w:firstLineChars="0"/>
              <w:jc w:val="left"/>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3.</w:t>
            </w:r>
          </w:p>
        </w:tc>
        <w:tc>
          <w:tcPr>
            <w:tcW w:w="565" w:type="dxa"/>
            <w:vMerge w:val="continue"/>
            <w:vAlign w:val="center"/>
          </w:tcPr>
          <w:p w14:paraId="0CCB5778">
            <w:pPr>
              <w:pStyle w:val="5"/>
              <w:spacing w:line="360" w:lineRule="auto"/>
              <w:ind w:firstLine="0" w:firstLineChars="0"/>
              <w:jc w:val="center"/>
              <w:rPr>
                <w:rFonts w:ascii="仿宋" w:hAnsi="仿宋" w:eastAsia="仿宋" w:cs="仿宋"/>
                <w:color w:val="333333"/>
                <w:sz w:val="24"/>
                <w:szCs w:val="24"/>
                <w:shd w:val="clear" w:color="auto" w:fill="FFFFFF"/>
              </w:rPr>
            </w:pPr>
          </w:p>
        </w:tc>
        <w:tc>
          <w:tcPr>
            <w:tcW w:w="502" w:type="dxa"/>
            <w:vMerge w:val="continue"/>
            <w:vAlign w:val="center"/>
          </w:tcPr>
          <w:p w14:paraId="57AE932B">
            <w:pPr>
              <w:pStyle w:val="5"/>
              <w:spacing w:line="360" w:lineRule="auto"/>
              <w:ind w:firstLine="0" w:firstLineChars="0"/>
              <w:jc w:val="center"/>
              <w:rPr>
                <w:rFonts w:ascii="仿宋" w:hAnsi="仿宋" w:eastAsia="仿宋" w:cs="仿宋"/>
                <w:color w:val="333333"/>
                <w:sz w:val="24"/>
                <w:szCs w:val="24"/>
                <w:shd w:val="clear" w:color="auto" w:fill="FFFFFF"/>
              </w:rPr>
            </w:pPr>
          </w:p>
        </w:tc>
      </w:tr>
    </w:tbl>
    <w:p w14:paraId="44878158">
      <w:pPr>
        <w:pStyle w:val="18"/>
        <w:spacing w:line="360" w:lineRule="auto"/>
        <w:rPr>
          <w:rFonts w:ascii="仿宋_GB2312" w:hAnsi="宋体" w:eastAsia="仿宋_GB2312" w:cs="宋体"/>
          <w:sz w:val="21"/>
          <w:szCs w:val="21"/>
        </w:rPr>
      </w:pPr>
      <w:r>
        <w:rPr>
          <w:rFonts w:hint="eastAsia" w:ascii="仿宋_GB2312" w:hAnsi="宋体" w:eastAsia="仿宋_GB2312" w:cs="宋体"/>
          <w:b/>
          <w:bCs/>
          <w:sz w:val="21"/>
          <w:szCs w:val="21"/>
        </w:rPr>
        <w:t>注</w:t>
      </w:r>
      <w:r>
        <w:rPr>
          <w:rFonts w:hint="eastAsia" w:ascii="仿宋_GB2312" w:hAnsi="宋体" w:eastAsia="仿宋_GB2312" w:cs="宋体"/>
          <w:sz w:val="21"/>
          <w:szCs w:val="21"/>
        </w:rPr>
        <w:t>：1</w:t>
      </w:r>
      <w:r>
        <w:rPr>
          <w:rFonts w:ascii="仿宋_GB2312" w:hAnsi="宋体" w:eastAsia="仿宋_GB2312" w:cs="宋体"/>
          <w:sz w:val="21"/>
          <w:szCs w:val="21"/>
        </w:rPr>
        <w:t>.</w:t>
      </w:r>
      <w:r>
        <w:rPr>
          <w:rFonts w:hint="eastAsia" w:ascii="仿宋_GB2312" w:hAnsi="宋体" w:eastAsia="仿宋_GB2312" w:cs="宋体"/>
          <w:sz w:val="21"/>
          <w:szCs w:val="21"/>
        </w:rPr>
        <w:t>所有服务序号以1.2.3.4……拉通排序。</w:t>
      </w:r>
    </w:p>
    <w:p w14:paraId="08F85D5F">
      <w:pPr>
        <w:pStyle w:val="18"/>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w:t>
      </w:r>
      <w:r>
        <w:rPr>
          <w:rFonts w:hint="eastAsia" w:ascii="仿宋_GB2312" w:hAnsi="宋体" w:eastAsia="仿宋_GB2312" w:cs="宋体"/>
          <w:sz w:val="21"/>
          <w:szCs w:val="21"/>
        </w:rPr>
        <w:t>单个服务所有技术参数序号以1.2.3.4……拉通排序。</w:t>
      </w:r>
    </w:p>
    <w:p w14:paraId="4DA1F962">
      <w:pPr>
        <w:pStyle w:val="18"/>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3</w:t>
      </w:r>
      <w:r>
        <w:rPr>
          <w:rFonts w:ascii="仿宋_GB2312" w:hAnsi="宋体" w:eastAsia="仿宋_GB2312" w:cs="宋体"/>
          <w:sz w:val="21"/>
          <w:szCs w:val="21"/>
        </w:rPr>
        <w:t>.</w:t>
      </w:r>
      <w:r>
        <w:rPr>
          <w:rFonts w:hint="eastAsia" w:ascii="仿宋_GB2312" w:hAnsi="宋体" w:eastAsia="仿宋_GB2312" w:cs="宋体"/>
          <w:sz w:val="21"/>
          <w:szCs w:val="21"/>
        </w:rPr>
        <w:t>实质性要求以“★”标注，不满足作无效标处理； 重要参数以“▲”标注，作为重点扣分项；一般性参数不作标注，作为一般扣分项。</w:t>
      </w:r>
    </w:p>
    <w:p w14:paraId="3EA43C70">
      <w:pPr>
        <w:pStyle w:val="18"/>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4.参数中不能涉及具体品牌和规格型号。</w:t>
      </w:r>
    </w:p>
    <w:p w14:paraId="72980B3D">
      <w:pPr>
        <w:pStyle w:val="5"/>
        <w:spacing w:line="360" w:lineRule="auto"/>
        <w:ind w:firstLine="0" w:firstLineChars="0"/>
        <w:rPr>
          <w:rFonts w:hAnsi="宋体" w:eastAsia="宋体" w:cs="宋体"/>
          <w:b/>
          <w:bCs/>
          <w:color w:val="333333"/>
          <w:sz w:val="24"/>
          <w:szCs w:val="24"/>
          <w:shd w:val="clear" w:color="auto" w:fill="FFFFFF"/>
        </w:rPr>
      </w:pPr>
    </w:p>
    <w:p w14:paraId="552B234A">
      <w:pPr>
        <w:pStyle w:val="5"/>
        <w:spacing w:line="360" w:lineRule="auto"/>
        <w:ind w:firstLine="0" w:firstLineChars="0"/>
        <w:rPr>
          <w:rFonts w:hAnsi="宋体" w:eastAsia="宋体" w:cs="宋体"/>
          <w:b/>
          <w:bCs/>
          <w:color w:val="333333"/>
          <w:sz w:val="24"/>
          <w:szCs w:val="24"/>
          <w:shd w:val="clear" w:color="auto" w:fill="FFFFFF"/>
        </w:rPr>
      </w:pPr>
    </w:p>
    <w:p w14:paraId="422B817B">
      <w:pPr>
        <w:pStyle w:val="5"/>
        <w:spacing w:line="360" w:lineRule="auto"/>
        <w:ind w:firstLine="0" w:firstLineChars="0"/>
        <w:rPr>
          <w:rFonts w:hAnsi="宋体" w:eastAsia="宋体" w:cs="宋体"/>
          <w:b/>
          <w:bCs/>
          <w:color w:val="333333"/>
          <w:sz w:val="24"/>
          <w:szCs w:val="24"/>
          <w:shd w:val="clear" w:color="auto" w:fill="FFFFFF"/>
        </w:rPr>
      </w:pPr>
    </w:p>
    <w:p w14:paraId="49726BBF">
      <w:pPr>
        <w:pStyle w:val="5"/>
        <w:spacing w:line="360" w:lineRule="auto"/>
        <w:ind w:firstLine="0" w:firstLineChars="0"/>
        <w:rPr>
          <w:rFonts w:hAnsi="宋体" w:eastAsia="宋体" w:cs="宋体"/>
          <w:b/>
          <w:bCs/>
          <w:color w:val="333333"/>
          <w:sz w:val="24"/>
          <w:szCs w:val="24"/>
          <w:shd w:val="clear" w:color="auto" w:fill="FFFFFF"/>
        </w:rPr>
      </w:pPr>
    </w:p>
    <w:p w14:paraId="09797169">
      <w:pPr>
        <w:pStyle w:val="5"/>
        <w:spacing w:line="360" w:lineRule="auto"/>
        <w:ind w:firstLine="0" w:firstLineChars="0"/>
        <w:rPr>
          <w:rFonts w:hAnsi="宋体" w:eastAsia="宋体" w:cs="宋体"/>
          <w:b/>
          <w:bCs/>
          <w:color w:val="333333"/>
          <w:sz w:val="24"/>
          <w:szCs w:val="24"/>
          <w:shd w:val="clear" w:color="auto" w:fill="FFFFFF"/>
        </w:rPr>
      </w:pPr>
    </w:p>
    <w:p w14:paraId="13AE379F">
      <w:pPr>
        <w:pStyle w:val="5"/>
        <w:spacing w:line="360" w:lineRule="auto"/>
        <w:ind w:firstLine="0" w:firstLineChars="0"/>
        <w:rPr>
          <w:rFonts w:hAnsi="宋体" w:eastAsia="宋体" w:cs="宋体"/>
          <w:b/>
          <w:bCs/>
          <w:color w:val="333333"/>
          <w:sz w:val="24"/>
          <w:szCs w:val="24"/>
          <w:shd w:val="clear" w:color="auto" w:fill="FFFFFF"/>
        </w:rPr>
      </w:pPr>
    </w:p>
    <w:p w14:paraId="462349D9">
      <w:pPr>
        <w:pStyle w:val="5"/>
        <w:spacing w:line="360" w:lineRule="auto"/>
        <w:ind w:firstLine="0" w:firstLineChars="0"/>
        <w:rPr>
          <w:rFonts w:hAnsi="宋体" w:eastAsia="宋体" w:cs="宋体"/>
          <w:b/>
          <w:bCs/>
          <w:color w:val="333333"/>
          <w:sz w:val="24"/>
          <w:szCs w:val="24"/>
          <w:shd w:val="clear" w:color="auto" w:fill="FFFFFF"/>
        </w:rPr>
      </w:pPr>
    </w:p>
    <w:p w14:paraId="3155349B">
      <w:pPr>
        <w:pStyle w:val="5"/>
        <w:spacing w:line="360" w:lineRule="auto"/>
        <w:ind w:firstLine="0" w:firstLineChars="0"/>
        <w:rPr>
          <w:rFonts w:hAnsi="宋体" w:eastAsia="宋体" w:cs="宋体"/>
          <w:b/>
          <w:bCs/>
          <w:color w:val="333333"/>
          <w:sz w:val="24"/>
          <w:szCs w:val="24"/>
          <w:shd w:val="clear" w:color="auto" w:fill="FFFFFF"/>
        </w:rPr>
      </w:pPr>
    </w:p>
    <w:p w14:paraId="739430DB">
      <w:pPr>
        <w:pStyle w:val="5"/>
        <w:spacing w:line="360" w:lineRule="auto"/>
        <w:ind w:firstLine="0" w:firstLineChars="0"/>
        <w:rPr>
          <w:rFonts w:hAnsi="宋体" w:eastAsia="宋体" w:cs="宋体"/>
          <w:b/>
          <w:bCs/>
          <w:color w:val="333333"/>
          <w:sz w:val="24"/>
          <w:szCs w:val="24"/>
          <w:shd w:val="clear" w:color="auto" w:fill="FFFFFF"/>
        </w:rPr>
      </w:pPr>
    </w:p>
    <w:p w14:paraId="4212BCBD">
      <w:pPr>
        <w:pStyle w:val="5"/>
        <w:spacing w:line="360" w:lineRule="auto"/>
        <w:ind w:firstLine="0" w:firstLineChars="0"/>
        <w:rPr>
          <w:rFonts w:hAnsi="宋体" w:eastAsia="宋体" w:cs="宋体"/>
          <w:b/>
          <w:bCs/>
          <w:color w:val="333333"/>
          <w:sz w:val="24"/>
          <w:szCs w:val="24"/>
          <w:shd w:val="clear" w:color="auto" w:fill="FFFFFF"/>
        </w:rPr>
      </w:pPr>
    </w:p>
    <w:p w14:paraId="61BB7FDC">
      <w:pPr>
        <w:pStyle w:val="5"/>
        <w:spacing w:line="360" w:lineRule="auto"/>
        <w:ind w:firstLine="0" w:firstLineChars="0"/>
        <w:rPr>
          <w:rFonts w:hAnsi="宋体" w:eastAsia="宋体" w:cs="宋体"/>
          <w:b/>
          <w:bCs/>
          <w:color w:val="333333"/>
          <w:sz w:val="24"/>
          <w:szCs w:val="24"/>
          <w:shd w:val="clear" w:color="auto" w:fill="FFFFFF"/>
        </w:rPr>
      </w:pPr>
    </w:p>
    <w:p w14:paraId="147167F5">
      <w:pPr>
        <w:pStyle w:val="5"/>
        <w:spacing w:line="360" w:lineRule="auto"/>
        <w:ind w:firstLine="0" w:firstLineChars="0"/>
        <w:rPr>
          <w:rFonts w:hAnsi="宋体" w:eastAsia="宋体" w:cs="宋体"/>
          <w:b/>
          <w:bCs/>
          <w:color w:val="333333"/>
          <w:sz w:val="24"/>
          <w:szCs w:val="24"/>
          <w:shd w:val="clear" w:color="auto" w:fill="FFFFFF"/>
        </w:rPr>
      </w:pPr>
    </w:p>
    <w:p w14:paraId="7A2F33E8">
      <w:pPr>
        <w:pStyle w:val="4"/>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五、资格性条款</w:t>
      </w:r>
    </w:p>
    <w:p w14:paraId="3AF7786D">
      <w:pPr>
        <w:pStyle w:val="5"/>
        <w:spacing w:after="156" w:afterLines="50" w:line="360" w:lineRule="auto"/>
        <w:ind w:firstLine="0" w:firstLineChars="0"/>
        <w:rPr>
          <w:rFonts w:ascii="仿宋" w:hAnsi="仿宋" w:eastAsia="仿宋" w:cs="仿宋"/>
          <w:sz w:val="24"/>
          <w:szCs w:val="24"/>
          <w:shd w:val="clear" w:color="auto" w:fill="FFFFFF"/>
        </w:rPr>
      </w:pPr>
      <w:r>
        <w:rPr>
          <w:rFonts w:hint="eastAsia" w:ascii="仿宋" w:hAnsi="仿宋" w:eastAsia="仿宋" w:cs="仿宋"/>
          <w:b/>
          <w:bCs/>
          <w:color w:val="333333"/>
          <w:sz w:val="24"/>
          <w:szCs w:val="24"/>
          <w:shd w:val="clear" w:color="auto" w:fill="FFFFFF"/>
        </w:rPr>
        <w:t>（一）一般资格要求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044"/>
        <w:gridCol w:w="7044"/>
      </w:tblGrid>
      <w:tr w14:paraId="20C0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14:paraId="1136B5C3">
            <w:pPr>
              <w:pStyle w:val="5"/>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序号</w:t>
            </w:r>
          </w:p>
        </w:tc>
        <w:tc>
          <w:tcPr>
            <w:tcW w:w="2044" w:type="dxa"/>
          </w:tcPr>
          <w:p w14:paraId="13B6CFE3">
            <w:pPr>
              <w:pStyle w:val="5"/>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资格要求名称</w:t>
            </w:r>
          </w:p>
        </w:tc>
        <w:tc>
          <w:tcPr>
            <w:tcW w:w="7044" w:type="dxa"/>
          </w:tcPr>
          <w:p w14:paraId="4D5AC404">
            <w:pPr>
              <w:pStyle w:val="5"/>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资格要求详细说明</w:t>
            </w:r>
          </w:p>
        </w:tc>
      </w:tr>
      <w:tr w14:paraId="5F24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trPr>
        <w:tc>
          <w:tcPr>
            <w:tcW w:w="758" w:type="dxa"/>
            <w:vAlign w:val="center"/>
          </w:tcPr>
          <w:p w14:paraId="03951CEA">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1</w:t>
            </w:r>
          </w:p>
        </w:tc>
        <w:tc>
          <w:tcPr>
            <w:tcW w:w="2044" w:type="dxa"/>
            <w:vAlign w:val="center"/>
          </w:tcPr>
          <w:p w14:paraId="222CA1D0">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具有独立承担民事责任的能力</w:t>
            </w:r>
          </w:p>
        </w:tc>
        <w:tc>
          <w:tcPr>
            <w:tcW w:w="7044" w:type="dxa"/>
            <w:vAlign w:val="center"/>
          </w:tcPr>
          <w:p w14:paraId="7BA148B9">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根据实际情况提供以下材料之一：①企业法人：提供统一社会信用代码的营业执照（未换证的提供营业执照、组织机构代码证、税务登记证）复印件；②事业法人：提供统一社会信用代码法人登记证书（未换证的提供事业法人登记证书、组织机构代码证）复印件；③其他组织：提供对应主管部门颁发的准许执业证明文件或营业执照复印件；④自然人：提供自然人身份证明复印件。注：若以无独立法人资格的分支机构参加磋商，须提供总公司授权其独立开展业务的证明材料。</w:t>
            </w:r>
          </w:p>
        </w:tc>
      </w:tr>
      <w:tr w14:paraId="4421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58" w:type="dxa"/>
            <w:vAlign w:val="center"/>
          </w:tcPr>
          <w:p w14:paraId="26A5FA67">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2</w:t>
            </w:r>
          </w:p>
        </w:tc>
        <w:tc>
          <w:tcPr>
            <w:tcW w:w="2044" w:type="dxa"/>
            <w:vAlign w:val="center"/>
          </w:tcPr>
          <w:p w14:paraId="4B4E448C">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具有良好的商业信誉</w:t>
            </w:r>
          </w:p>
        </w:tc>
        <w:tc>
          <w:tcPr>
            <w:tcW w:w="7044" w:type="dxa"/>
            <w:vAlign w:val="center"/>
          </w:tcPr>
          <w:p w14:paraId="7259EE77">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146D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58" w:type="dxa"/>
            <w:vAlign w:val="center"/>
          </w:tcPr>
          <w:p w14:paraId="60E4C464">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3</w:t>
            </w:r>
          </w:p>
        </w:tc>
        <w:tc>
          <w:tcPr>
            <w:tcW w:w="2044" w:type="dxa"/>
            <w:vAlign w:val="center"/>
          </w:tcPr>
          <w:p w14:paraId="25BA174E">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具有健全的财务会计制度</w:t>
            </w:r>
          </w:p>
        </w:tc>
        <w:tc>
          <w:tcPr>
            <w:tcW w:w="7044" w:type="dxa"/>
            <w:vAlign w:val="center"/>
          </w:tcPr>
          <w:p w14:paraId="6985470C">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7AAA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758" w:type="dxa"/>
            <w:vAlign w:val="center"/>
          </w:tcPr>
          <w:p w14:paraId="3310EC49">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4</w:t>
            </w:r>
          </w:p>
        </w:tc>
        <w:tc>
          <w:tcPr>
            <w:tcW w:w="2044" w:type="dxa"/>
            <w:vAlign w:val="center"/>
          </w:tcPr>
          <w:p w14:paraId="7280C714">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具有履行合同所必需的设备和专业技术能力</w:t>
            </w:r>
          </w:p>
        </w:tc>
        <w:tc>
          <w:tcPr>
            <w:tcW w:w="7044" w:type="dxa"/>
            <w:vAlign w:val="center"/>
          </w:tcPr>
          <w:p w14:paraId="71AD875B">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41D8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758" w:type="dxa"/>
            <w:vAlign w:val="center"/>
          </w:tcPr>
          <w:p w14:paraId="77256FA4">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5</w:t>
            </w:r>
          </w:p>
        </w:tc>
        <w:tc>
          <w:tcPr>
            <w:tcW w:w="2044" w:type="dxa"/>
            <w:vAlign w:val="center"/>
          </w:tcPr>
          <w:p w14:paraId="4BF31532">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有依法缴纳税收和社会保障资金的良好记录</w:t>
            </w:r>
          </w:p>
        </w:tc>
        <w:tc>
          <w:tcPr>
            <w:tcW w:w="7044" w:type="dxa"/>
            <w:vAlign w:val="center"/>
          </w:tcPr>
          <w:p w14:paraId="604391D0">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1F8B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758" w:type="dxa"/>
            <w:vAlign w:val="center"/>
          </w:tcPr>
          <w:p w14:paraId="08D15D6B">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6</w:t>
            </w:r>
          </w:p>
        </w:tc>
        <w:tc>
          <w:tcPr>
            <w:tcW w:w="2044" w:type="dxa"/>
            <w:vAlign w:val="center"/>
          </w:tcPr>
          <w:p w14:paraId="339B3D72">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参加政府采购活动前三年内，在经营活动中没有重大违法记录</w:t>
            </w:r>
          </w:p>
        </w:tc>
        <w:tc>
          <w:tcPr>
            <w:tcW w:w="7044" w:type="dxa"/>
            <w:vAlign w:val="center"/>
          </w:tcPr>
          <w:p w14:paraId="163F1FCE">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4DE8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758" w:type="dxa"/>
            <w:vAlign w:val="center"/>
          </w:tcPr>
          <w:p w14:paraId="30A9CBA8">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7</w:t>
            </w:r>
          </w:p>
        </w:tc>
        <w:tc>
          <w:tcPr>
            <w:tcW w:w="2044" w:type="dxa"/>
            <w:vAlign w:val="center"/>
          </w:tcPr>
          <w:p w14:paraId="7E726389">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不存在与单位负责人为同一人或者存在直接控股、管理关系的其他供应商参与同一合同项下的政府采购活动的行为</w:t>
            </w:r>
          </w:p>
        </w:tc>
        <w:tc>
          <w:tcPr>
            <w:tcW w:w="7044" w:type="dxa"/>
            <w:vAlign w:val="center"/>
          </w:tcPr>
          <w:p w14:paraId="40FAE897">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r w14:paraId="4532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58" w:type="dxa"/>
            <w:vAlign w:val="center"/>
          </w:tcPr>
          <w:p w14:paraId="0102E22A">
            <w:pPr>
              <w:widowControl/>
              <w:wordWrap w:val="0"/>
              <w:spacing w:line="360" w:lineRule="auto"/>
              <w:jc w:val="center"/>
              <w:rPr>
                <w:rFonts w:ascii="仿宋" w:hAnsi="仿宋" w:eastAsia="仿宋" w:cs="仿宋"/>
                <w:b/>
                <w:bCs/>
                <w:kern w:val="0"/>
                <w:sz w:val="24"/>
                <w:shd w:val="clear" w:color="auto" w:fill="FFFFFF"/>
              </w:rPr>
            </w:pPr>
            <w:r>
              <w:rPr>
                <w:rFonts w:hint="eastAsia" w:ascii="仿宋" w:hAnsi="仿宋" w:eastAsia="仿宋" w:cs="仿宋"/>
                <w:kern w:val="0"/>
                <w:sz w:val="24"/>
                <w:lang w:bidi="ar"/>
              </w:rPr>
              <w:t>8</w:t>
            </w:r>
          </w:p>
        </w:tc>
        <w:tc>
          <w:tcPr>
            <w:tcW w:w="2044" w:type="dxa"/>
            <w:vAlign w:val="center"/>
          </w:tcPr>
          <w:p w14:paraId="43686F50">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不属于为本项目提供整体设计、规范编制或者项目管理、监理、检测等服务的供应商</w:t>
            </w:r>
          </w:p>
        </w:tc>
        <w:tc>
          <w:tcPr>
            <w:tcW w:w="7044" w:type="dxa"/>
            <w:vAlign w:val="center"/>
          </w:tcPr>
          <w:p w14:paraId="5BCFBF98">
            <w:pPr>
              <w:pStyle w:val="16"/>
              <w:widowControl w:val="0"/>
              <w:spacing w:line="320" w:lineRule="exact"/>
              <w:jc w:val="both"/>
              <w:rPr>
                <w:rFonts w:hint="default" w:ascii="仿宋" w:hAnsi="仿宋" w:eastAsia="仿宋" w:cs="仿宋"/>
                <w:b/>
                <w:bCs/>
                <w:sz w:val="24"/>
                <w:szCs w:val="24"/>
                <w:shd w:val="clear" w:color="auto" w:fill="FFFFFF"/>
                <w:lang w:eastAsia="zh-CN"/>
              </w:rPr>
            </w:pPr>
            <w:r>
              <w:rPr>
                <w:rFonts w:ascii="仿宋" w:hAnsi="仿宋" w:eastAsia="仿宋" w:cs="仿宋"/>
                <w:sz w:val="24"/>
                <w:szCs w:val="24"/>
              </w:rPr>
              <w:t>供应商需在项目电子化交易系统中按要求填写《投标（响应）函》完成承诺并进行电子签章。</w:t>
            </w:r>
          </w:p>
        </w:tc>
      </w:tr>
    </w:tbl>
    <w:p w14:paraId="7D524EBD">
      <w:pPr>
        <w:pStyle w:val="5"/>
        <w:spacing w:line="360" w:lineRule="auto"/>
        <w:ind w:firstLine="0" w:firstLineChars="0"/>
        <w:rPr>
          <w:rFonts w:hAnsi="宋体" w:eastAsia="宋体" w:cs="宋体"/>
          <w:b/>
          <w:bCs/>
          <w:color w:val="333333"/>
          <w:sz w:val="24"/>
          <w:szCs w:val="24"/>
          <w:shd w:val="clear" w:color="auto" w:fill="FFFFFF"/>
        </w:rPr>
      </w:pPr>
      <w:r>
        <w:rPr>
          <w:rFonts w:hint="eastAsia" w:ascii="仿宋" w:hAnsi="仿宋" w:eastAsia="仿宋" w:cs="仿宋"/>
          <w:b/>
          <w:bCs/>
          <w:color w:val="333333"/>
          <w:sz w:val="24"/>
          <w:szCs w:val="24"/>
          <w:shd w:val="clear" w:color="auto" w:fill="FFFFFF"/>
        </w:rPr>
        <w:t>注：</w:t>
      </w:r>
      <w:r>
        <w:rPr>
          <w:rFonts w:hint="eastAsia" w:ascii="仿宋" w:hAnsi="仿宋" w:eastAsia="仿宋" w:cs="仿宋"/>
          <w:bCs/>
          <w:color w:val="333333"/>
          <w:sz w:val="24"/>
          <w:szCs w:val="24"/>
          <w:shd w:val="clear" w:color="auto" w:fill="FFFFFF"/>
        </w:rPr>
        <w:t>1.</w:t>
      </w:r>
      <w:r>
        <w:rPr>
          <w:rFonts w:hint="eastAsia" w:ascii="仿宋" w:hAnsi="仿宋" w:eastAsia="仿宋" w:cs="仿宋"/>
          <w:sz w:val="24"/>
          <w:szCs w:val="24"/>
          <w:shd w:val="clear" w:color="auto" w:fill="FFFFFF"/>
        </w:rPr>
        <w:t>以上为电子标资格要求，无需修改。</w:t>
      </w:r>
    </w:p>
    <w:p w14:paraId="34670908">
      <w:pPr>
        <w:pStyle w:val="18"/>
        <w:spacing w:before="156" w:beforeLines="50" w:line="360" w:lineRule="auto"/>
        <w:ind w:firstLine="480" w:firstLineChars="200"/>
        <w:rPr>
          <w:rFonts w:ascii="仿宋_GB2312" w:hAnsi="宋体" w:eastAsia="仿宋_GB2312" w:cs="宋体"/>
        </w:rPr>
      </w:pPr>
      <w:r>
        <w:rPr>
          <w:rFonts w:hint="eastAsia" w:ascii="仿宋_GB2312" w:hAnsi="宋体" w:eastAsia="仿宋_GB2312" w:cs="宋体"/>
        </w:rPr>
        <w:t>2</w:t>
      </w:r>
      <w:r>
        <w:rPr>
          <w:rFonts w:ascii="仿宋_GB2312" w:hAnsi="宋体" w:eastAsia="仿宋_GB2312" w:cs="宋体"/>
        </w:rPr>
        <w:t>.</w:t>
      </w:r>
      <w:r>
        <w:rPr>
          <w:rFonts w:hint="eastAsia" w:ascii="仿宋_GB2312" w:hAnsi="宋体" w:eastAsia="仿宋_GB2312" w:cs="宋体"/>
        </w:rPr>
        <w:t>资格条件编制禁止行为</w:t>
      </w:r>
    </w:p>
    <w:p w14:paraId="138B5C71">
      <w:pPr>
        <w:pStyle w:val="18"/>
        <w:numPr>
          <w:ilvl w:val="0"/>
          <w:numId w:val="1"/>
        </w:numPr>
        <w:spacing w:line="360" w:lineRule="auto"/>
        <w:ind w:left="930"/>
        <w:rPr>
          <w:rFonts w:ascii="仿宋_GB2312" w:hAnsi="宋体" w:eastAsia="仿宋_GB2312" w:cs="宋体"/>
        </w:rPr>
      </w:pPr>
      <w:r>
        <w:rPr>
          <w:rFonts w:hint="eastAsia" w:ascii="仿宋_GB2312" w:hAnsi="宋体" w:eastAsia="仿宋_GB2312" w:cs="宋体"/>
        </w:rPr>
        <w:t>非法限定供应商的所有制形式、组织形式或者所在地。</w:t>
      </w:r>
    </w:p>
    <w:p w14:paraId="0BC14B40">
      <w:pPr>
        <w:pStyle w:val="18"/>
        <w:numPr>
          <w:ilvl w:val="0"/>
          <w:numId w:val="1"/>
        </w:numPr>
        <w:spacing w:line="360" w:lineRule="auto"/>
        <w:ind w:left="930"/>
        <w:rPr>
          <w:rFonts w:ascii="仿宋_GB2312" w:hAnsi="宋体" w:eastAsia="仿宋_GB2312" w:cs="宋体"/>
        </w:rPr>
      </w:pPr>
      <w:r>
        <w:rPr>
          <w:rFonts w:hint="eastAsia" w:ascii="仿宋_GB2312" w:hAnsi="宋体" w:eastAsia="仿宋_GB2312" w:cs="宋体"/>
        </w:rPr>
        <w:t>将企业注册资本金、资产总额、营业收入、从业人员、利润、纳税额等规模条件作为资格条件。</w:t>
      </w:r>
    </w:p>
    <w:p w14:paraId="0D5E9271">
      <w:pPr>
        <w:pStyle w:val="18"/>
        <w:numPr>
          <w:ilvl w:val="0"/>
          <w:numId w:val="1"/>
        </w:numPr>
        <w:spacing w:line="360" w:lineRule="auto"/>
        <w:ind w:left="930"/>
        <w:rPr>
          <w:rFonts w:ascii="仿宋_GB2312" w:hAnsi="宋体" w:eastAsia="仿宋_GB2312" w:cs="宋体"/>
        </w:rPr>
      </w:pPr>
      <w:r>
        <w:rPr>
          <w:rFonts w:hint="eastAsia" w:ascii="仿宋_GB2312" w:hAnsi="宋体" w:eastAsia="仿宋_GB2312" w:cs="宋体"/>
        </w:rPr>
        <w:t>将除进口货物以外的生产厂家授权、承诺、证明、背书等作为资格条件。</w:t>
      </w:r>
    </w:p>
    <w:p w14:paraId="0AEB3A4C">
      <w:pPr>
        <w:pStyle w:val="18"/>
        <w:numPr>
          <w:ilvl w:val="0"/>
          <w:numId w:val="1"/>
        </w:numPr>
        <w:spacing w:line="360" w:lineRule="auto"/>
        <w:ind w:left="930"/>
        <w:rPr>
          <w:rFonts w:ascii="仿宋_GB2312" w:hAnsi="宋体" w:eastAsia="仿宋_GB2312" w:cs="宋体"/>
        </w:rPr>
      </w:pPr>
      <w:r>
        <w:rPr>
          <w:rFonts w:hint="eastAsia" w:ascii="仿宋_GB2312" w:hAnsi="宋体" w:eastAsia="仿宋_GB2312" w:cs="宋体"/>
        </w:rPr>
        <w:t>将国家、地方行政机关颁布的法规、规范性文件中已经明令取消的技术资格、资质、认证等作为资格条件。</w:t>
      </w:r>
    </w:p>
    <w:p w14:paraId="5A2929D6">
      <w:pPr>
        <w:pStyle w:val="18"/>
        <w:numPr>
          <w:ilvl w:val="0"/>
          <w:numId w:val="1"/>
        </w:numPr>
        <w:spacing w:line="360" w:lineRule="auto"/>
        <w:ind w:left="930"/>
        <w:rPr>
          <w:rFonts w:ascii="仿宋_GB2312" w:hAnsi="宋体" w:eastAsia="仿宋_GB2312" w:cs="宋体"/>
        </w:rPr>
      </w:pPr>
      <w:r>
        <w:rPr>
          <w:rFonts w:hint="eastAsia" w:ascii="仿宋_GB2312" w:hAnsi="宋体" w:eastAsia="仿宋_GB2312" w:cs="宋体"/>
        </w:rPr>
        <w:t>设置的资格条件与采购项目的具体特点和实际需要不相适应或者与合同履行无关。</w:t>
      </w:r>
    </w:p>
    <w:p w14:paraId="018B5E39">
      <w:pPr>
        <w:pStyle w:val="5"/>
        <w:numPr>
          <w:ilvl w:val="0"/>
          <w:numId w:val="1"/>
        </w:numPr>
        <w:spacing w:line="360" w:lineRule="auto"/>
        <w:ind w:left="930" w:firstLineChars="0"/>
        <w:rPr>
          <w:rFonts w:ascii="仿宋_GB2312" w:hAnsi="宋体" w:eastAsia="仿宋_GB2312" w:cs="宋体"/>
          <w:sz w:val="24"/>
          <w:szCs w:val="24"/>
        </w:rPr>
      </w:pPr>
      <w:r>
        <w:rPr>
          <w:rFonts w:hint="eastAsia" w:ascii="仿宋_GB2312" w:hAnsi="宋体" w:eastAsia="仿宋_GB2312" w:cs="宋体"/>
          <w:sz w:val="24"/>
          <w:szCs w:val="24"/>
        </w:rPr>
        <w:t>以其他不合理的条件限制或者排斥潜在供应商。</w:t>
      </w:r>
    </w:p>
    <w:p w14:paraId="123D3D16">
      <w:pPr>
        <w:pStyle w:val="5"/>
        <w:spacing w:before="312" w:beforeLines="100" w:after="156" w:afterLines="50"/>
        <w:ind w:firstLine="0" w:firstLineChars="0"/>
        <w:rPr>
          <w:rFonts w:ascii="仿宋" w:hAnsi="仿宋" w:eastAsia="仿宋" w:cs="仿宋"/>
          <w:color w:val="333333"/>
          <w:sz w:val="24"/>
          <w:szCs w:val="24"/>
          <w:shd w:val="clear" w:color="auto" w:fill="FFFFFF"/>
        </w:rPr>
      </w:pPr>
      <w:r>
        <w:rPr>
          <w:rFonts w:hint="eastAsia" w:ascii="仿宋" w:hAnsi="仿宋" w:eastAsia="仿宋" w:cs="仿宋"/>
          <w:b/>
          <w:bCs/>
          <w:color w:val="333333"/>
          <w:sz w:val="24"/>
          <w:szCs w:val="24"/>
          <w:shd w:val="clear" w:color="auto" w:fill="FFFFFF"/>
        </w:rPr>
        <w:t>（二）特殊资格要求</w:t>
      </w: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7941"/>
      </w:tblGrid>
      <w:tr w14:paraId="43B0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14" w:type="dxa"/>
            <w:vMerge w:val="restart"/>
            <w:vAlign w:val="center"/>
          </w:tcPr>
          <w:p w14:paraId="55B4E3D1">
            <w:pPr>
              <w:pStyle w:val="5"/>
              <w:spacing w:line="360" w:lineRule="auto"/>
              <w:ind w:firstLine="0" w:firstLineChars="0"/>
              <w:jc w:val="center"/>
              <w:rPr>
                <w:rFonts w:ascii="仿宋" w:hAnsi="仿宋" w:eastAsia="仿宋" w:cs="仿宋"/>
                <w:color w:val="333333"/>
                <w:sz w:val="24"/>
                <w:szCs w:val="24"/>
                <w:shd w:val="clear" w:color="auto" w:fill="FFFFFF"/>
              </w:rPr>
            </w:pPr>
            <w:r>
              <w:rPr>
                <w:rFonts w:hint="eastAsia" w:ascii="仿宋" w:hAnsi="仿宋" w:eastAsia="仿宋" w:cs="仿宋"/>
                <w:b/>
                <w:bCs/>
                <w:color w:val="333333"/>
                <w:sz w:val="24"/>
                <w:szCs w:val="24"/>
                <w:shd w:val="clear" w:color="auto" w:fill="FFFFFF"/>
              </w:rPr>
              <w:t>供应商特殊资格要求</w:t>
            </w:r>
          </w:p>
        </w:tc>
        <w:tc>
          <w:tcPr>
            <w:tcW w:w="7941" w:type="dxa"/>
            <w:vAlign w:val="center"/>
          </w:tcPr>
          <w:p w14:paraId="45D2F83C">
            <w:pPr>
              <w:pStyle w:val="5"/>
              <w:spacing w:line="360" w:lineRule="auto"/>
              <w:ind w:firstLine="0" w:firstLineChars="0"/>
              <w:jc w:val="center"/>
              <w:rPr>
                <w:rFonts w:ascii="仿宋" w:hAnsi="仿宋" w:eastAsia="仿宋" w:cs="仿宋"/>
                <w:color w:val="333333"/>
                <w:sz w:val="24"/>
                <w:szCs w:val="24"/>
                <w:shd w:val="clear" w:color="auto" w:fill="FFFFFF"/>
              </w:rPr>
            </w:pPr>
            <w:r>
              <w:rPr>
                <w:rFonts w:hint="eastAsia" w:ascii="仿宋_GB2312" w:eastAsia="仿宋_GB2312"/>
                <w:sz w:val="24"/>
                <w:szCs w:val="24"/>
              </w:rPr>
              <w:t>□</w:t>
            </w:r>
            <w:r>
              <w:rPr>
                <w:rFonts w:hint="eastAsia" w:ascii="仿宋_GB2312" w:hAnsi="宋体" w:eastAsia="仿宋_GB2312" w:cs="宋体"/>
                <w:sz w:val="24"/>
                <w:szCs w:val="24"/>
              </w:rPr>
              <w:t>无</w:t>
            </w:r>
          </w:p>
        </w:tc>
      </w:tr>
      <w:tr w14:paraId="686C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914" w:type="dxa"/>
            <w:vMerge w:val="continue"/>
          </w:tcPr>
          <w:p w14:paraId="35CFE7C8">
            <w:pPr>
              <w:pStyle w:val="5"/>
              <w:spacing w:line="360" w:lineRule="auto"/>
              <w:ind w:firstLine="0" w:firstLineChars="0"/>
              <w:rPr>
                <w:rFonts w:ascii="仿宋" w:hAnsi="仿宋" w:eastAsia="仿宋" w:cs="仿宋"/>
                <w:color w:val="333333"/>
                <w:sz w:val="24"/>
                <w:szCs w:val="24"/>
                <w:shd w:val="clear" w:color="auto" w:fill="FFFFFF"/>
              </w:rPr>
            </w:pPr>
          </w:p>
        </w:tc>
        <w:tc>
          <w:tcPr>
            <w:tcW w:w="7941" w:type="dxa"/>
          </w:tcPr>
          <w:p w14:paraId="2BD79E53">
            <w:pPr>
              <w:pStyle w:val="18"/>
              <w:spacing w:line="360" w:lineRule="exact"/>
              <w:jc w:val="center"/>
              <w:rPr>
                <w:rFonts w:ascii="仿宋_GB2312" w:eastAsia="仿宋_GB2312"/>
              </w:rPr>
            </w:pPr>
            <w:r>
              <w:rPr>
                <w:rFonts w:hint="eastAsia" w:ascii="仿宋_GB2312" w:eastAsia="仿宋_GB2312"/>
              </w:rPr>
              <w:t>□有</w:t>
            </w:r>
          </w:p>
          <w:p w14:paraId="67C89056">
            <w:pPr>
              <w:pStyle w:val="18"/>
              <w:spacing w:line="360" w:lineRule="exact"/>
              <w:jc w:val="center"/>
              <w:rPr>
                <w:rFonts w:ascii="仿宋" w:hAnsi="仿宋" w:eastAsia="仿宋" w:cs="仿宋"/>
                <w:color w:val="333333"/>
                <w:sz w:val="21"/>
                <w:szCs w:val="21"/>
                <w:shd w:val="clear" w:color="auto" w:fill="FFFFFF"/>
              </w:rPr>
            </w:pPr>
            <w:r>
              <w:rPr>
                <w:rFonts w:hint="eastAsia" w:ascii="仿宋_GB2312" w:eastAsia="仿宋_GB2312"/>
                <w:sz w:val="21"/>
                <w:szCs w:val="21"/>
              </w:rPr>
              <w:t xml:space="preserve">本项目属于 </w:t>
            </w:r>
            <w:r>
              <w:rPr>
                <w:rFonts w:hint="eastAsia" w:ascii="仿宋_GB2312" w:eastAsia="仿宋_GB2312"/>
                <w:color w:val="FF0000"/>
                <w:sz w:val="21"/>
                <w:szCs w:val="21"/>
                <w:u w:val="single"/>
              </w:rPr>
              <w:t>XX</w:t>
            </w:r>
            <w:r>
              <w:rPr>
                <w:rFonts w:ascii="仿宋_GB2312" w:eastAsia="仿宋_GB2312"/>
                <w:color w:val="FF0000"/>
                <w:sz w:val="21"/>
                <w:szCs w:val="21"/>
                <w:u w:val="single"/>
              </w:rPr>
              <w:t xml:space="preserve"> </w:t>
            </w:r>
            <w:r>
              <w:rPr>
                <w:rFonts w:hint="eastAsia" w:ascii="仿宋_GB2312" w:eastAsia="仿宋_GB2312"/>
                <w:sz w:val="21"/>
                <w:szCs w:val="21"/>
              </w:rPr>
              <w:t xml:space="preserve">特定行业项目,供应商应当具备 </w:t>
            </w:r>
            <w:r>
              <w:rPr>
                <w:rFonts w:hint="eastAsia" w:ascii="仿宋_GB2312" w:eastAsia="仿宋_GB2312"/>
                <w:color w:val="FF0000"/>
                <w:sz w:val="21"/>
                <w:szCs w:val="21"/>
                <w:u w:val="single"/>
              </w:rPr>
              <w:t>XX</w:t>
            </w:r>
            <w:r>
              <w:rPr>
                <w:rFonts w:ascii="仿宋_GB2312" w:eastAsia="仿宋_GB2312"/>
                <w:color w:val="FF0000"/>
                <w:sz w:val="21"/>
                <w:szCs w:val="21"/>
                <w:u w:val="single"/>
              </w:rPr>
              <w:t xml:space="preserve"> </w:t>
            </w:r>
            <w:r>
              <w:rPr>
                <w:rFonts w:hint="eastAsia" w:ascii="仿宋_GB2312" w:eastAsia="仿宋_GB2312"/>
                <w:sz w:val="21"/>
                <w:szCs w:val="21"/>
              </w:rPr>
              <w:t>特定行业法定准入要求。</w:t>
            </w:r>
          </w:p>
        </w:tc>
      </w:tr>
    </w:tbl>
    <w:p w14:paraId="62377B00">
      <w:pPr>
        <w:pStyle w:val="5"/>
        <w:spacing w:line="360" w:lineRule="auto"/>
        <w:ind w:firstLine="422"/>
        <w:rPr>
          <w:rFonts w:ascii="仿宋_GB2312" w:hAnsi="宋体" w:eastAsia="仿宋_GB2312" w:cs="宋体"/>
          <w:sz w:val="21"/>
          <w:szCs w:val="21"/>
        </w:rPr>
      </w:pPr>
      <w:r>
        <w:rPr>
          <w:rFonts w:hint="eastAsia" w:ascii="仿宋_GB2312" w:hAnsi="宋体" w:eastAsia="仿宋_GB2312" w:cs="宋体"/>
          <w:b/>
          <w:sz w:val="21"/>
          <w:szCs w:val="21"/>
        </w:rPr>
        <w:t>注：</w:t>
      </w:r>
      <w:r>
        <w:rPr>
          <w:rFonts w:hint="eastAsia" w:ascii="仿宋_GB2312" w:hAnsi="宋体" w:eastAsia="仿宋_GB2312" w:cs="宋体"/>
          <w:sz w:val="21"/>
          <w:szCs w:val="21"/>
        </w:rPr>
        <w:t>所指特定行业如医疗器械、信息技术、特殊设备、消防设备等。</w:t>
      </w:r>
    </w:p>
    <w:p w14:paraId="4E462B69">
      <w:pPr>
        <w:pStyle w:val="5"/>
        <w:ind w:firstLine="680"/>
        <w:rPr>
          <w:rFonts w:ascii="仿宋_GB2312" w:hAnsi="宋体" w:eastAsia="仿宋_GB2312" w:cs="宋体"/>
          <w:sz w:val="21"/>
          <w:szCs w:val="21"/>
        </w:rPr>
      </w:pPr>
      <w:r>
        <w:br w:type="page"/>
      </w:r>
    </w:p>
    <w:p w14:paraId="1C271B01">
      <w:pPr>
        <w:pStyle w:val="4"/>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六、评审条款</w:t>
      </w:r>
    </w:p>
    <w:tbl>
      <w:tblPr>
        <w:tblStyle w:val="10"/>
        <w:tblW w:w="484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1"/>
        <w:gridCol w:w="1338"/>
        <w:gridCol w:w="4918"/>
        <w:gridCol w:w="820"/>
        <w:gridCol w:w="1693"/>
      </w:tblGrid>
      <w:tr w14:paraId="276BE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409" w:type="pct"/>
            <w:vAlign w:val="center"/>
          </w:tcPr>
          <w:p w14:paraId="211E8C9B">
            <w:pPr>
              <w:spacing w:line="360" w:lineRule="auto"/>
              <w:ind w:firstLine="28"/>
              <w:jc w:val="center"/>
              <w:rPr>
                <w:rFonts w:ascii="仿宋" w:hAnsi="仿宋" w:eastAsia="仿宋" w:cs="仿宋"/>
                <w:b/>
                <w:sz w:val="24"/>
              </w:rPr>
            </w:pPr>
            <w:r>
              <w:rPr>
                <w:rFonts w:hint="eastAsia" w:ascii="仿宋" w:hAnsi="仿宋" w:eastAsia="仿宋" w:cs="仿宋"/>
                <w:b/>
                <w:sz w:val="24"/>
              </w:rPr>
              <w:t>序号</w:t>
            </w:r>
          </w:p>
        </w:tc>
        <w:tc>
          <w:tcPr>
            <w:tcW w:w="700" w:type="pct"/>
            <w:vAlign w:val="center"/>
          </w:tcPr>
          <w:p w14:paraId="1C735F79">
            <w:pPr>
              <w:spacing w:line="360" w:lineRule="auto"/>
              <w:ind w:firstLine="28"/>
              <w:jc w:val="center"/>
              <w:rPr>
                <w:rFonts w:ascii="仿宋" w:hAnsi="仿宋" w:eastAsia="仿宋" w:cs="仿宋"/>
                <w:b/>
                <w:sz w:val="24"/>
              </w:rPr>
            </w:pPr>
            <w:r>
              <w:rPr>
                <w:rFonts w:hint="eastAsia" w:ascii="仿宋" w:hAnsi="仿宋" w:eastAsia="仿宋" w:cs="仿宋"/>
                <w:b/>
                <w:sz w:val="24"/>
              </w:rPr>
              <w:t>评审因素</w:t>
            </w:r>
          </w:p>
        </w:tc>
        <w:tc>
          <w:tcPr>
            <w:tcW w:w="2573" w:type="pct"/>
            <w:vAlign w:val="center"/>
          </w:tcPr>
          <w:p w14:paraId="36B4DB5E">
            <w:pPr>
              <w:spacing w:line="360" w:lineRule="auto"/>
              <w:ind w:firstLine="28"/>
              <w:jc w:val="center"/>
              <w:rPr>
                <w:rFonts w:ascii="仿宋" w:hAnsi="仿宋" w:eastAsia="仿宋" w:cs="仿宋"/>
                <w:b/>
                <w:sz w:val="24"/>
              </w:rPr>
            </w:pPr>
            <w:r>
              <w:rPr>
                <w:rFonts w:hint="eastAsia" w:ascii="仿宋" w:hAnsi="仿宋" w:eastAsia="仿宋" w:cs="仿宋"/>
                <w:b/>
                <w:sz w:val="24"/>
              </w:rPr>
              <w:t>详细要求</w:t>
            </w:r>
          </w:p>
        </w:tc>
        <w:tc>
          <w:tcPr>
            <w:tcW w:w="429" w:type="pct"/>
            <w:vAlign w:val="center"/>
          </w:tcPr>
          <w:p w14:paraId="47CC709D">
            <w:pPr>
              <w:spacing w:line="360" w:lineRule="auto"/>
              <w:ind w:firstLine="28"/>
              <w:jc w:val="center"/>
              <w:rPr>
                <w:rFonts w:ascii="仿宋" w:hAnsi="仿宋" w:eastAsia="仿宋" w:cs="仿宋"/>
                <w:b/>
                <w:sz w:val="24"/>
              </w:rPr>
            </w:pPr>
            <w:r>
              <w:rPr>
                <w:rFonts w:hint="eastAsia" w:ascii="仿宋" w:hAnsi="仿宋" w:eastAsia="仿宋" w:cs="仿宋"/>
                <w:b/>
                <w:sz w:val="24"/>
              </w:rPr>
              <w:t>分值</w:t>
            </w:r>
          </w:p>
        </w:tc>
        <w:tc>
          <w:tcPr>
            <w:tcW w:w="886" w:type="pct"/>
            <w:vAlign w:val="center"/>
          </w:tcPr>
          <w:p w14:paraId="66DF76C0">
            <w:pPr>
              <w:spacing w:line="360" w:lineRule="auto"/>
              <w:jc w:val="center"/>
              <w:rPr>
                <w:rFonts w:ascii="仿宋" w:hAnsi="仿宋" w:eastAsia="仿宋" w:cs="仿宋"/>
                <w:b/>
                <w:sz w:val="24"/>
              </w:rPr>
            </w:pPr>
            <w:r>
              <w:rPr>
                <w:rFonts w:hint="eastAsia" w:ascii="仿宋" w:hAnsi="仿宋" w:eastAsia="仿宋" w:cs="仿宋"/>
                <w:b/>
                <w:sz w:val="24"/>
              </w:rPr>
              <w:t>是否为客观项</w:t>
            </w:r>
          </w:p>
        </w:tc>
      </w:tr>
      <w:tr w14:paraId="5D845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09" w:type="pct"/>
            <w:vAlign w:val="center"/>
          </w:tcPr>
          <w:p w14:paraId="3FF0725E">
            <w:pPr>
              <w:spacing w:line="360" w:lineRule="auto"/>
              <w:ind w:firstLine="28"/>
              <w:jc w:val="center"/>
              <w:rPr>
                <w:rFonts w:ascii="仿宋" w:hAnsi="仿宋" w:eastAsia="仿宋" w:cs="仿宋"/>
                <w:sz w:val="24"/>
              </w:rPr>
            </w:pPr>
            <w:r>
              <w:rPr>
                <w:rFonts w:hint="eastAsia" w:ascii="仿宋" w:hAnsi="仿宋" w:eastAsia="仿宋" w:cs="仿宋"/>
                <w:sz w:val="24"/>
              </w:rPr>
              <w:t>1</w:t>
            </w:r>
          </w:p>
        </w:tc>
        <w:tc>
          <w:tcPr>
            <w:tcW w:w="700" w:type="pct"/>
            <w:vAlign w:val="center"/>
          </w:tcPr>
          <w:p w14:paraId="751B1C23">
            <w:pPr>
              <w:spacing w:line="360" w:lineRule="exact"/>
              <w:jc w:val="center"/>
              <w:rPr>
                <w:rFonts w:ascii="仿宋" w:hAnsi="仿宋" w:eastAsia="仿宋" w:cs="仿宋"/>
                <w:sz w:val="24"/>
              </w:rPr>
            </w:pPr>
            <w:r>
              <w:rPr>
                <w:rFonts w:hint="eastAsia" w:ascii="仿宋" w:hAnsi="仿宋" w:eastAsia="仿宋" w:cs="仿宋"/>
                <w:sz w:val="24"/>
              </w:rPr>
              <w:t>价格分</w:t>
            </w:r>
          </w:p>
          <w:p w14:paraId="069D5F52">
            <w:pPr>
              <w:spacing w:line="360" w:lineRule="exact"/>
              <w:jc w:val="center"/>
              <w:rPr>
                <w:rFonts w:ascii="仿宋" w:hAnsi="仿宋" w:eastAsia="仿宋" w:cs="仿宋"/>
                <w:sz w:val="24"/>
              </w:rPr>
            </w:pPr>
            <w:r>
              <w:rPr>
                <w:rFonts w:hint="eastAsia" w:ascii="仿宋" w:hAnsi="仿宋" w:eastAsia="仿宋" w:cs="仿宋"/>
                <w:color w:val="FF0000"/>
                <w:spacing w:val="20"/>
                <w:sz w:val="24"/>
                <w:szCs w:val="28"/>
              </w:rPr>
              <w:t>（不低于10%）</w:t>
            </w:r>
          </w:p>
        </w:tc>
        <w:tc>
          <w:tcPr>
            <w:tcW w:w="2573" w:type="pct"/>
            <w:vAlign w:val="center"/>
          </w:tcPr>
          <w:p w14:paraId="0B2B1E29">
            <w:pPr>
              <w:spacing w:line="360" w:lineRule="exact"/>
              <w:rPr>
                <w:rFonts w:ascii="仿宋" w:hAnsi="仿宋" w:eastAsia="仿宋" w:cs="仿宋"/>
                <w:sz w:val="24"/>
              </w:rPr>
            </w:pPr>
            <w:r>
              <w:rPr>
                <w:rFonts w:hint="eastAsia" w:ascii="仿宋" w:hAnsi="仿宋" w:eastAsia="仿宋" w:cs="仿宋"/>
                <w:sz w:val="24"/>
              </w:rPr>
              <w:t>以本次有效的最低投标报价为基准价，投标报价得分=(基准价／响应报价)*X分*100%</w:t>
            </w:r>
          </w:p>
        </w:tc>
        <w:tc>
          <w:tcPr>
            <w:tcW w:w="429" w:type="pct"/>
            <w:vAlign w:val="center"/>
          </w:tcPr>
          <w:p w14:paraId="0565A380">
            <w:pPr>
              <w:spacing w:line="360" w:lineRule="auto"/>
              <w:jc w:val="center"/>
              <w:rPr>
                <w:rFonts w:ascii="仿宋" w:hAnsi="仿宋" w:eastAsia="仿宋" w:cs="仿宋"/>
                <w:sz w:val="24"/>
              </w:rPr>
            </w:pPr>
            <w:r>
              <w:rPr>
                <w:rFonts w:hint="eastAsia" w:ascii="仿宋" w:hAnsi="仿宋" w:eastAsia="仿宋" w:cs="仿宋"/>
                <w:sz w:val="24"/>
              </w:rPr>
              <w:t>X分</w:t>
            </w:r>
          </w:p>
        </w:tc>
        <w:tc>
          <w:tcPr>
            <w:tcW w:w="886" w:type="pct"/>
            <w:vAlign w:val="center"/>
          </w:tcPr>
          <w:p w14:paraId="1E672E8B">
            <w:pPr>
              <w:spacing w:line="360" w:lineRule="auto"/>
              <w:jc w:val="center"/>
              <w:rPr>
                <w:rFonts w:ascii="仿宋" w:hAnsi="仿宋" w:eastAsia="仿宋" w:cs="仿宋"/>
                <w:sz w:val="24"/>
              </w:rPr>
            </w:pPr>
          </w:p>
        </w:tc>
      </w:tr>
      <w:tr w14:paraId="2A487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1" w:hRule="atLeast"/>
          <w:jc w:val="center"/>
        </w:trPr>
        <w:tc>
          <w:tcPr>
            <w:tcW w:w="409" w:type="pct"/>
            <w:vAlign w:val="center"/>
          </w:tcPr>
          <w:p w14:paraId="3820AFAA">
            <w:pPr>
              <w:spacing w:line="360" w:lineRule="auto"/>
              <w:jc w:val="center"/>
              <w:rPr>
                <w:rFonts w:ascii="仿宋" w:hAnsi="仿宋" w:eastAsia="仿宋" w:cs="仿宋"/>
                <w:sz w:val="24"/>
              </w:rPr>
            </w:pPr>
            <w:r>
              <w:rPr>
                <w:rFonts w:hint="eastAsia" w:ascii="仿宋" w:hAnsi="仿宋" w:eastAsia="仿宋" w:cs="仿宋"/>
                <w:sz w:val="24"/>
              </w:rPr>
              <w:t>2</w:t>
            </w:r>
          </w:p>
        </w:tc>
        <w:tc>
          <w:tcPr>
            <w:tcW w:w="700" w:type="pct"/>
            <w:vAlign w:val="center"/>
          </w:tcPr>
          <w:p w14:paraId="623CD565">
            <w:pPr>
              <w:spacing w:line="360" w:lineRule="exact"/>
              <w:jc w:val="center"/>
              <w:rPr>
                <w:rFonts w:ascii="仿宋" w:hAnsi="仿宋" w:eastAsia="仿宋" w:cs="仿宋"/>
                <w:sz w:val="24"/>
              </w:rPr>
            </w:pPr>
            <w:r>
              <w:rPr>
                <w:rFonts w:hint="eastAsia" w:ascii="仿宋" w:hAnsi="仿宋" w:eastAsia="仿宋" w:cs="仿宋"/>
                <w:sz w:val="24"/>
              </w:rPr>
              <w:t>服务响应</w:t>
            </w:r>
          </w:p>
          <w:p w14:paraId="606C2A16">
            <w:pPr>
              <w:spacing w:line="360" w:lineRule="exact"/>
              <w:jc w:val="center"/>
              <w:rPr>
                <w:sz w:val="24"/>
              </w:rPr>
            </w:pPr>
            <w:r>
              <w:rPr>
                <w:rFonts w:hint="eastAsia" w:ascii="仿宋" w:hAnsi="仿宋" w:eastAsia="仿宋" w:cs="仿宋"/>
                <w:sz w:val="24"/>
              </w:rPr>
              <w:t>（XX分）</w:t>
            </w:r>
          </w:p>
        </w:tc>
        <w:tc>
          <w:tcPr>
            <w:tcW w:w="2573" w:type="pct"/>
            <w:vAlign w:val="center"/>
          </w:tcPr>
          <w:p w14:paraId="65A91FBA">
            <w:pPr>
              <w:spacing w:line="360" w:lineRule="exact"/>
              <w:rPr>
                <w:rFonts w:ascii="仿宋" w:hAnsi="仿宋" w:eastAsia="仿宋" w:cs="仿宋"/>
                <w:sz w:val="24"/>
              </w:rPr>
            </w:pPr>
            <w:r>
              <w:rPr>
                <w:rFonts w:hint="eastAsia" w:ascii="仿宋" w:hAnsi="仿宋" w:eastAsia="仿宋" w:cs="仿宋"/>
                <w:sz w:val="24"/>
              </w:rPr>
              <w:t>1.★条款为实质性条款，不满足作无效投标处理，不在此评分范围内，共x项；</w:t>
            </w:r>
          </w:p>
          <w:p w14:paraId="73AFB6DA">
            <w:pPr>
              <w:spacing w:line="360" w:lineRule="exact"/>
              <w:rPr>
                <w:rFonts w:ascii="仿宋" w:hAnsi="仿宋" w:eastAsia="仿宋" w:cs="仿宋"/>
                <w:sz w:val="24"/>
              </w:rPr>
            </w:pPr>
            <w:r>
              <w:rPr>
                <w:rFonts w:hint="eastAsia" w:ascii="仿宋" w:hAnsi="仿宋" w:eastAsia="仿宋" w:cs="仿宋"/>
                <w:sz w:val="24"/>
              </w:rPr>
              <w:t>2.带</w:t>
            </w:r>
            <w:r>
              <w:rPr>
                <w:rFonts w:hint="eastAsia" w:ascii="仿宋" w:hAnsi="仿宋" w:eastAsia="仿宋" w:cs="仿宋"/>
                <w:sz w:val="24"/>
                <w:shd w:val="clear" w:color="auto" w:fill="FFFFFF"/>
              </w:rPr>
              <w:t>▲</w:t>
            </w:r>
            <w:r>
              <w:rPr>
                <w:rFonts w:hint="eastAsia" w:ascii="仿宋" w:hAnsi="仿宋" w:eastAsia="仿宋" w:cs="仿宋"/>
                <w:sz w:val="24"/>
              </w:rPr>
              <w:t>指标为重点参数，不满足带</w:t>
            </w:r>
            <w:r>
              <w:rPr>
                <w:rFonts w:hint="eastAsia" w:ascii="仿宋" w:hAnsi="仿宋" w:eastAsia="仿宋" w:cs="仿宋"/>
                <w:sz w:val="24"/>
                <w:shd w:val="clear" w:color="auto" w:fill="FFFFFF"/>
              </w:rPr>
              <w:t>▲</w:t>
            </w:r>
            <w:r>
              <w:rPr>
                <w:rFonts w:hint="eastAsia" w:ascii="仿宋" w:hAnsi="仿宋" w:eastAsia="仿宋" w:cs="仿宋"/>
                <w:sz w:val="24"/>
              </w:rPr>
              <w:t>技术参数，每有一项扣x分（共x条，共x分）；</w:t>
            </w:r>
          </w:p>
          <w:p w14:paraId="28EDEBE5">
            <w:pPr>
              <w:spacing w:line="360" w:lineRule="exact"/>
              <w:rPr>
                <w:rFonts w:ascii="仿宋" w:hAnsi="仿宋" w:eastAsia="仿宋" w:cs="仿宋"/>
                <w:sz w:val="24"/>
              </w:rPr>
            </w:pPr>
            <w:r>
              <w:rPr>
                <w:rFonts w:hint="eastAsia" w:ascii="仿宋" w:hAnsi="仿宋" w:eastAsia="仿宋" w:cs="仿宋"/>
                <w:sz w:val="24"/>
              </w:rPr>
              <w:t>3.其余参数为普通参数，每有一项不满足扣x分（共x条，共x分）。</w:t>
            </w:r>
          </w:p>
          <w:p w14:paraId="7B121B94">
            <w:pPr>
              <w:spacing w:line="360" w:lineRule="exact"/>
              <w:rPr>
                <w:rFonts w:ascii="仿宋" w:hAnsi="仿宋" w:eastAsia="仿宋" w:cs="仿宋"/>
                <w:sz w:val="24"/>
              </w:rPr>
            </w:pPr>
            <w:r>
              <w:rPr>
                <w:rFonts w:hint="eastAsia" w:ascii="仿宋" w:hAnsi="仿宋" w:eastAsia="仿宋" w:cs="仿宋"/>
                <w:bCs/>
                <w:color w:val="FF0000"/>
                <w:sz w:val="24"/>
              </w:rPr>
              <w:t>注：建议使用部门自行决定★和</w:t>
            </w:r>
            <w:r>
              <w:rPr>
                <w:rFonts w:hint="eastAsia" w:ascii="仿宋" w:hAnsi="仿宋" w:eastAsia="仿宋" w:cs="仿宋"/>
                <w:bCs/>
                <w:color w:val="FF0000"/>
                <w:sz w:val="24"/>
                <w:shd w:val="clear" w:color="auto" w:fill="FFFFFF"/>
              </w:rPr>
              <w:t>▲</w:t>
            </w:r>
            <w:r>
              <w:rPr>
                <w:rFonts w:hint="eastAsia" w:ascii="仿宋" w:hAnsi="仿宋" w:eastAsia="仿宋" w:cs="仿宋"/>
                <w:bCs/>
                <w:color w:val="FF0000"/>
                <w:sz w:val="24"/>
              </w:rPr>
              <w:t>号条款是否需要提供佐证材料，佐证材料包括但不限于公开发布的彩页、技术白皮书、检测报告等，并加盖供应商公章。</w:t>
            </w:r>
          </w:p>
        </w:tc>
        <w:tc>
          <w:tcPr>
            <w:tcW w:w="429" w:type="pct"/>
            <w:vAlign w:val="center"/>
          </w:tcPr>
          <w:p w14:paraId="2803059F">
            <w:pPr>
              <w:spacing w:line="360" w:lineRule="auto"/>
              <w:jc w:val="center"/>
              <w:rPr>
                <w:rFonts w:ascii="仿宋" w:hAnsi="仿宋" w:eastAsia="仿宋" w:cs="仿宋"/>
                <w:sz w:val="24"/>
              </w:rPr>
            </w:pPr>
            <w:r>
              <w:rPr>
                <w:rFonts w:hint="eastAsia" w:ascii="仿宋" w:hAnsi="仿宋" w:eastAsia="仿宋" w:cs="仿宋"/>
                <w:sz w:val="24"/>
              </w:rPr>
              <w:t>X分</w:t>
            </w:r>
          </w:p>
        </w:tc>
        <w:tc>
          <w:tcPr>
            <w:tcW w:w="886" w:type="pct"/>
            <w:vAlign w:val="center"/>
          </w:tcPr>
          <w:p w14:paraId="63CDD8E0">
            <w:pPr>
              <w:spacing w:line="360" w:lineRule="auto"/>
              <w:jc w:val="center"/>
              <w:rPr>
                <w:rFonts w:ascii="仿宋" w:hAnsi="仿宋" w:eastAsia="仿宋" w:cs="仿宋"/>
                <w:sz w:val="24"/>
              </w:rPr>
            </w:pPr>
          </w:p>
        </w:tc>
      </w:tr>
      <w:tr w14:paraId="01979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1" w:hRule="atLeast"/>
          <w:jc w:val="center"/>
        </w:trPr>
        <w:tc>
          <w:tcPr>
            <w:tcW w:w="409" w:type="pct"/>
            <w:vAlign w:val="center"/>
          </w:tcPr>
          <w:p w14:paraId="3903974F">
            <w:pPr>
              <w:spacing w:line="360" w:lineRule="auto"/>
              <w:jc w:val="center"/>
              <w:rPr>
                <w:rFonts w:ascii="仿宋" w:hAnsi="仿宋" w:eastAsia="仿宋" w:cs="仿宋"/>
                <w:sz w:val="24"/>
              </w:rPr>
            </w:pPr>
            <w:r>
              <w:rPr>
                <w:rFonts w:hint="eastAsia" w:ascii="仿宋" w:hAnsi="仿宋" w:eastAsia="仿宋" w:cs="仿宋"/>
                <w:sz w:val="24"/>
              </w:rPr>
              <w:t>3</w:t>
            </w:r>
          </w:p>
        </w:tc>
        <w:tc>
          <w:tcPr>
            <w:tcW w:w="700" w:type="pct"/>
            <w:vAlign w:val="center"/>
          </w:tcPr>
          <w:p w14:paraId="2629D564">
            <w:pPr>
              <w:spacing w:line="360" w:lineRule="exact"/>
              <w:jc w:val="center"/>
              <w:rPr>
                <w:rFonts w:ascii="仿宋" w:hAnsi="仿宋" w:eastAsia="仿宋" w:cs="仿宋"/>
                <w:sz w:val="24"/>
              </w:rPr>
            </w:pPr>
            <w:r>
              <w:rPr>
                <w:rFonts w:hint="eastAsia" w:ascii="仿宋" w:hAnsi="仿宋" w:eastAsia="仿宋" w:cs="仿宋"/>
                <w:sz w:val="24"/>
              </w:rPr>
              <w:t>信誉</w:t>
            </w:r>
          </w:p>
          <w:p w14:paraId="0B998E51">
            <w:pPr>
              <w:pStyle w:val="5"/>
              <w:spacing w:line="360" w:lineRule="exact"/>
              <w:ind w:firstLine="0" w:firstLineChars="0"/>
              <w:jc w:val="center"/>
              <w:rPr>
                <w:rFonts w:ascii="仿宋" w:hAnsi="仿宋" w:eastAsia="仿宋" w:cs="仿宋"/>
                <w:sz w:val="24"/>
                <w:szCs w:val="24"/>
              </w:rPr>
            </w:pPr>
            <w:r>
              <w:rPr>
                <w:rFonts w:hint="eastAsia" w:ascii="仿宋" w:hAnsi="仿宋" w:eastAsia="仿宋" w:cs="仿宋"/>
                <w:color w:val="FF0000"/>
                <w:kern w:val="2"/>
                <w:sz w:val="24"/>
                <w:szCs w:val="28"/>
              </w:rPr>
              <w:t>（可视情况调整）</w:t>
            </w:r>
          </w:p>
        </w:tc>
        <w:tc>
          <w:tcPr>
            <w:tcW w:w="2573" w:type="pct"/>
            <w:vAlign w:val="center"/>
          </w:tcPr>
          <w:p w14:paraId="3B8386A1">
            <w:pPr>
              <w:tabs>
                <w:tab w:val="left" w:pos="312"/>
              </w:tabs>
              <w:spacing w:line="360" w:lineRule="exact"/>
              <w:rPr>
                <w:rFonts w:ascii="仿宋" w:hAnsi="仿宋" w:eastAsia="仿宋" w:cs="仿宋"/>
                <w:color w:val="000000"/>
                <w:sz w:val="24"/>
              </w:rPr>
            </w:pPr>
            <w:r>
              <w:rPr>
                <w:rFonts w:hint="eastAsia" w:ascii="仿宋" w:hAnsi="仿宋" w:eastAsia="仿宋" w:cs="仿宋"/>
                <w:color w:val="000000"/>
                <w:sz w:val="24"/>
              </w:rPr>
              <w:t>相关证明材料可根据项目实际情况调整，需注意以下事项：</w:t>
            </w:r>
          </w:p>
          <w:p w14:paraId="42960F61">
            <w:pPr>
              <w:tabs>
                <w:tab w:val="left" w:pos="312"/>
              </w:tabs>
              <w:spacing w:line="360" w:lineRule="exact"/>
              <w:rPr>
                <w:rFonts w:ascii="仿宋" w:hAnsi="仿宋" w:eastAsia="仿宋" w:cs="仿宋"/>
                <w:sz w:val="24"/>
              </w:rPr>
            </w:pPr>
            <w:r>
              <w:rPr>
                <w:rFonts w:hint="eastAsia" w:ascii="仿宋" w:hAnsi="仿宋" w:eastAsia="仿宋" w:cs="仿宋"/>
                <w:sz w:val="24"/>
              </w:rPr>
              <w:t>1.应当以满足采购需求和执行政府采购政策为核心，与采购需求不直接相关的不得设置为评审因素。</w:t>
            </w:r>
          </w:p>
          <w:p w14:paraId="2D704A98">
            <w:pPr>
              <w:tabs>
                <w:tab w:val="left" w:pos="312"/>
              </w:tabs>
              <w:spacing w:line="360" w:lineRule="exact"/>
              <w:rPr>
                <w:rFonts w:ascii="仿宋" w:hAnsi="仿宋" w:eastAsia="仿宋" w:cs="仿宋"/>
                <w:sz w:val="24"/>
              </w:rPr>
            </w:pPr>
            <w:r>
              <w:rPr>
                <w:rFonts w:hint="eastAsia" w:ascii="仿宋" w:hAnsi="仿宋" w:eastAsia="仿宋" w:cs="仿宋"/>
                <w:sz w:val="24"/>
              </w:rPr>
              <w:t>2.证书申请条件涉及注册资本、资产总额、营业收入、从业人员、利润、纳税额等规模条件的，不得作为评审因素。</w:t>
            </w:r>
          </w:p>
          <w:p w14:paraId="3F15907A">
            <w:pPr>
              <w:tabs>
                <w:tab w:val="left" w:pos="312"/>
              </w:tabs>
              <w:spacing w:line="360" w:lineRule="exact"/>
              <w:rPr>
                <w:rFonts w:ascii="仿宋" w:hAnsi="仿宋" w:eastAsia="仿宋" w:cs="仿宋"/>
                <w:sz w:val="24"/>
              </w:rPr>
            </w:pPr>
            <w:r>
              <w:rPr>
                <w:rFonts w:hint="eastAsia" w:ascii="仿宋" w:hAnsi="仿宋" w:eastAsia="仿宋" w:cs="仿宋"/>
                <w:sz w:val="24"/>
              </w:rPr>
              <w:t>3.行业协会颁布的特定行业奖项，不得作为评审因素。</w:t>
            </w:r>
          </w:p>
          <w:p w14:paraId="520D6EDD">
            <w:pPr>
              <w:tabs>
                <w:tab w:val="left" w:pos="312"/>
              </w:tabs>
              <w:spacing w:line="360" w:lineRule="exact"/>
            </w:pPr>
            <w:r>
              <w:rPr>
                <w:rFonts w:hint="eastAsia" w:ascii="仿宋" w:hAnsi="仿宋" w:eastAsia="仿宋" w:cs="仿宋"/>
                <w:sz w:val="24"/>
              </w:rPr>
              <w:t>4.不得直接或间接以所有制形式、经营年限、组织形式或者所在地作为评审因素。</w:t>
            </w:r>
          </w:p>
        </w:tc>
        <w:tc>
          <w:tcPr>
            <w:tcW w:w="429" w:type="pct"/>
            <w:vAlign w:val="center"/>
          </w:tcPr>
          <w:p w14:paraId="7019D268">
            <w:pPr>
              <w:spacing w:line="360" w:lineRule="auto"/>
              <w:jc w:val="center"/>
              <w:rPr>
                <w:rFonts w:ascii="仿宋" w:hAnsi="仿宋" w:eastAsia="仿宋" w:cs="仿宋"/>
                <w:color w:val="000000"/>
                <w:sz w:val="24"/>
              </w:rPr>
            </w:pPr>
          </w:p>
        </w:tc>
        <w:tc>
          <w:tcPr>
            <w:tcW w:w="886" w:type="pct"/>
            <w:vAlign w:val="center"/>
          </w:tcPr>
          <w:p w14:paraId="6129EC73">
            <w:pPr>
              <w:spacing w:line="360" w:lineRule="auto"/>
              <w:jc w:val="center"/>
              <w:rPr>
                <w:rFonts w:ascii="仿宋" w:hAnsi="仿宋" w:eastAsia="仿宋" w:cs="仿宋"/>
                <w:sz w:val="24"/>
              </w:rPr>
            </w:pPr>
          </w:p>
        </w:tc>
      </w:tr>
      <w:tr w14:paraId="421C1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09" w:type="pct"/>
            <w:vAlign w:val="center"/>
          </w:tcPr>
          <w:p w14:paraId="7B497CF9">
            <w:pPr>
              <w:spacing w:line="360" w:lineRule="auto"/>
              <w:jc w:val="center"/>
              <w:rPr>
                <w:rFonts w:ascii="仿宋" w:hAnsi="仿宋" w:eastAsia="仿宋" w:cs="仿宋"/>
                <w:sz w:val="24"/>
              </w:rPr>
            </w:pPr>
            <w:r>
              <w:rPr>
                <w:rFonts w:hint="eastAsia" w:ascii="仿宋" w:hAnsi="仿宋" w:eastAsia="仿宋" w:cs="仿宋"/>
                <w:sz w:val="24"/>
              </w:rPr>
              <w:t>4</w:t>
            </w:r>
          </w:p>
        </w:tc>
        <w:tc>
          <w:tcPr>
            <w:tcW w:w="700" w:type="pct"/>
            <w:vAlign w:val="center"/>
          </w:tcPr>
          <w:p w14:paraId="08F055CC">
            <w:pPr>
              <w:spacing w:line="360" w:lineRule="exact"/>
              <w:jc w:val="center"/>
              <w:rPr>
                <w:rFonts w:ascii="仿宋" w:hAnsi="仿宋" w:eastAsia="仿宋" w:cs="仿宋"/>
                <w:sz w:val="24"/>
                <w:szCs w:val="32"/>
              </w:rPr>
            </w:pPr>
            <w:r>
              <w:rPr>
                <w:rFonts w:hint="eastAsia" w:ascii="仿宋" w:hAnsi="仿宋" w:eastAsia="仿宋" w:cs="仿宋"/>
                <w:sz w:val="24"/>
                <w:szCs w:val="32"/>
              </w:rPr>
              <w:t>履约能力</w:t>
            </w:r>
          </w:p>
          <w:p w14:paraId="6F73CD7D">
            <w:pPr>
              <w:pStyle w:val="5"/>
              <w:spacing w:line="360" w:lineRule="exact"/>
              <w:ind w:firstLine="0" w:firstLineChars="0"/>
              <w:jc w:val="center"/>
              <w:rPr>
                <w:rFonts w:ascii="仿宋" w:hAnsi="仿宋" w:eastAsia="仿宋" w:cs="仿宋"/>
              </w:rPr>
            </w:pPr>
            <w:r>
              <w:rPr>
                <w:rFonts w:hint="eastAsia" w:ascii="仿宋" w:hAnsi="仿宋" w:eastAsia="仿宋" w:cs="仿宋"/>
                <w:color w:val="FF0000"/>
                <w:kern w:val="2"/>
                <w:sz w:val="24"/>
                <w:szCs w:val="32"/>
              </w:rPr>
              <w:t>（可视情况调整）</w:t>
            </w:r>
          </w:p>
        </w:tc>
        <w:tc>
          <w:tcPr>
            <w:tcW w:w="2573" w:type="pct"/>
            <w:vAlign w:val="center"/>
          </w:tcPr>
          <w:p w14:paraId="496BA574">
            <w:pPr>
              <w:spacing w:line="360" w:lineRule="exact"/>
              <w:rPr>
                <w:rFonts w:ascii="仿宋" w:hAnsi="仿宋" w:eastAsia="仿宋" w:cs="仿宋"/>
                <w:color w:val="000000"/>
                <w:sz w:val="24"/>
              </w:rPr>
            </w:pPr>
            <w:r>
              <w:rPr>
                <w:rFonts w:hint="eastAsia" w:ascii="仿宋" w:hAnsi="仿宋" w:eastAsia="仿宋" w:cs="仿宋"/>
                <w:color w:val="000000"/>
                <w:sz w:val="24"/>
              </w:rPr>
              <w:t>供应商具有x年x月x日以来的类似产品业绩，每有一个得x分，满分x分。无类似业绩的得0分。</w:t>
            </w:r>
          </w:p>
          <w:p w14:paraId="1C663359">
            <w:pPr>
              <w:spacing w:line="360" w:lineRule="exact"/>
              <w:rPr>
                <w:rFonts w:ascii="仿宋" w:hAnsi="仿宋" w:eastAsia="仿宋" w:cs="仿宋"/>
                <w:color w:val="000000"/>
                <w:sz w:val="24"/>
              </w:rPr>
            </w:pPr>
            <w:r>
              <w:rPr>
                <w:rFonts w:hint="eastAsia" w:ascii="仿宋" w:hAnsi="仿宋" w:eastAsia="仿宋" w:cs="仿宋"/>
                <w:color w:val="000000"/>
                <w:sz w:val="24"/>
              </w:rPr>
              <w:t>（提供销售合同及能证明验收合格的证明材料复印件加盖供应商公章，以合同签订之日为准。）</w:t>
            </w:r>
          </w:p>
          <w:p w14:paraId="148584C7">
            <w:pPr>
              <w:spacing w:line="360" w:lineRule="exact"/>
              <w:rPr>
                <w:rFonts w:ascii="仿宋" w:hAnsi="仿宋" w:eastAsia="仿宋" w:cs="仿宋"/>
                <w:color w:val="000000"/>
                <w:sz w:val="24"/>
              </w:rPr>
            </w:pPr>
            <w:r>
              <w:rPr>
                <w:rFonts w:hint="eastAsia" w:ascii="仿宋" w:hAnsi="仿宋" w:eastAsia="仿宋" w:cs="仿宋"/>
                <w:color w:val="000000"/>
                <w:sz w:val="24"/>
              </w:rPr>
              <w:t>注：不得以特定行政区域或者特定行业的业绩作为加分条件，且一般为某年的1月1日。</w:t>
            </w:r>
          </w:p>
        </w:tc>
        <w:tc>
          <w:tcPr>
            <w:tcW w:w="429" w:type="pct"/>
            <w:vAlign w:val="center"/>
          </w:tcPr>
          <w:p w14:paraId="2E444E08">
            <w:pPr>
              <w:spacing w:line="360" w:lineRule="auto"/>
              <w:jc w:val="center"/>
              <w:rPr>
                <w:rFonts w:ascii="仿宋" w:hAnsi="仿宋" w:eastAsia="仿宋" w:cs="仿宋"/>
                <w:color w:val="000000"/>
                <w:sz w:val="24"/>
              </w:rPr>
            </w:pPr>
          </w:p>
        </w:tc>
        <w:tc>
          <w:tcPr>
            <w:tcW w:w="886" w:type="pct"/>
            <w:vAlign w:val="center"/>
          </w:tcPr>
          <w:p w14:paraId="3F29716D">
            <w:pPr>
              <w:spacing w:line="360" w:lineRule="auto"/>
              <w:jc w:val="center"/>
              <w:rPr>
                <w:rFonts w:ascii="仿宋" w:hAnsi="仿宋" w:eastAsia="仿宋" w:cs="仿宋"/>
                <w:sz w:val="24"/>
              </w:rPr>
            </w:pPr>
          </w:p>
        </w:tc>
      </w:tr>
      <w:tr w14:paraId="26312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09" w:type="pct"/>
            <w:vAlign w:val="center"/>
          </w:tcPr>
          <w:p w14:paraId="055D476A">
            <w:pPr>
              <w:spacing w:line="360" w:lineRule="auto"/>
              <w:jc w:val="center"/>
              <w:rPr>
                <w:rFonts w:ascii="仿宋" w:hAnsi="仿宋" w:eastAsia="仿宋" w:cs="仿宋"/>
                <w:sz w:val="24"/>
              </w:rPr>
            </w:pPr>
            <w:r>
              <w:rPr>
                <w:rFonts w:hint="eastAsia" w:ascii="仿宋" w:hAnsi="仿宋" w:eastAsia="仿宋" w:cs="仿宋"/>
                <w:sz w:val="24"/>
              </w:rPr>
              <w:t>5</w:t>
            </w:r>
          </w:p>
        </w:tc>
        <w:tc>
          <w:tcPr>
            <w:tcW w:w="700" w:type="pct"/>
            <w:vAlign w:val="center"/>
          </w:tcPr>
          <w:p w14:paraId="381C51B7">
            <w:pPr>
              <w:spacing w:line="360" w:lineRule="exact"/>
              <w:jc w:val="center"/>
              <w:rPr>
                <w:rFonts w:ascii="仿宋" w:hAnsi="仿宋" w:eastAsia="仿宋" w:cs="仿宋"/>
                <w:sz w:val="24"/>
                <w:szCs w:val="32"/>
              </w:rPr>
            </w:pPr>
            <w:r>
              <w:rPr>
                <w:rFonts w:hint="eastAsia" w:ascii="仿宋" w:hAnsi="仿宋" w:eastAsia="仿宋" w:cs="仿宋"/>
                <w:sz w:val="24"/>
              </w:rPr>
              <w:t>售后服务机构配置</w:t>
            </w:r>
          </w:p>
          <w:p w14:paraId="4A0A8E3A">
            <w:pPr>
              <w:pStyle w:val="5"/>
              <w:spacing w:line="360" w:lineRule="exact"/>
              <w:ind w:firstLine="0" w:firstLineChars="0"/>
              <w:jc w:val="center"/>
              <w:rPr>
                <w:rFonts w:ascii="仿宋" w:hAnsi="仿宋" w:eastAsia="仿宋" w:cs="仿宋"/>
              </w:rPr>
            </w:pPr>
            <w:r>
              <w:rPr>
                <w:rFonts w:hint="eastAsia" w:ascii="仿宋" w:hAnsi="仿宋" w:eastAsia="仿宋" w:cs="仿宋"/>
                <w:color w:val="FF0000"/>
                <w:kern w:val="2"/>
                <w:sz w:val="21"/>
                <w:szCs w:val="24"/>
              </w:rPr>
              <w:t>（</w:t>
            </w:r>
            <w:r>
              <w:rPr>
                <w:rFonts w:hint="eastAsia" w:ascii="仿宋" w:hAnsi="仿宋" w:eastAsia="仿宋" w:cs="仿宋"/>
                <w:color w:val="FF0000"/>
                <w:kern w:val="2"/>
                <w:sz w:val="24"/>
                <w:szCs w:val="32"/>
              </w:rPr>
              <w:t>可视情况调整）</w:t>
            </w:r>
          </w:p>
        </w:tc>
        <w:tc>
          <w:tcPr>
            <w:tcW w:w="2573" w:type="pct"/>
            <w:vAlign w:val="center"/>
          </w:tcPr>
          <w:p w14:paraId="4C48F129">
            <w:pPr>
              <w:spacing w:line="360" w:lineRule="exact"/>
              <w:rPr>
                <w:rFonts w:ascii="仿宋" w:hAnsi="仿宋" w:eastAsia="仿宋" w:cs="仿宋"/>
                <w:color w:val="000000"/>
                <w:sz w:val="24"/>
              </w:rPr>
            </w:pPr>
            <w:r>
              <w:rPr>
                <w:rFonts w:hint="eastAsia" w:ascii="仿宋" w:hAnsi="仿宋" w:eastAsia="仿宋" w:cs="仿宋"/>
                <w:color w:val="000000"/>
                <w:sz w:val="24"/>
              </w:rPr>
              <w:t>售后服务机构配置（X分）：</w:t>
            </w:r>
          </w:p>
          <w:p w14:paraId="76F5F0C8">
            <w:pPr>
              <w:spacing w:line="360" w:lineRule="exact"/>
            </w:pPr>
            <w:r>
              <w:rPr>
                <w:rFonts w:hint="eastAsia" w:ascii="仿宋" w:hAnsi="仿宋" w:eastAsia="仿宋" w:cs="仿宋"/>
                <w:color w:val="000000"/>
                <w:sz w:val="24"/>
              </w:rPr>
              <w:t>供应商在本项目所在地有售后服务机构或承诺中标后建立，且配备本项目所在地专职售后服务队伍，得X分。（提供承诺函，加盖供应商公章，格式自拟，承诺在中标后提供以上本地化服务，并在合同中约定。）</w:t>
            </w:r>
          </w:p>
        </w:tc>
        <w:tc>
          <w:tcPr>
            <w:tcW w:w="429" w:type="pct"/>
            <w:vAlign w:val="center"/>
          </w:tcPr>
          <w:p w14:paraId="000B9FD7">
            <w:pPr>
              <w:spacing w:line="360" w:lineRule="auto"/>
              <w:jc w:val="center"/>
              <w:rPr>
                <w:rFonts w:ascii="仿宋" w:hAnsi="仿宋" w:eastAsia="仿宋" w:cs="仿宋"/>
                <w:sz w:val="24"/>
              </w:rPr>
            </w:pPr>
          </w:p>
        </w:tc>
        <w:tc>
          <w:tcPr>
            <w:tcW w:w="886" w:type="pct"/>
            <w:vAlign w:val="center"/>
          </w:tcPr>
          <w:p w14:paraId="675BC583">
            <w:pPr>
              <w:spacing w:line="360" w:lineRule="auto"/>
              <w:jc w:val="center"/>
              <w:rPr>
                <w:rFonts w:ascii="仿宋" w:hAnsi="仿宋" w:eastAsia="仿宋" w:cs="仿宋"/>
                <w:sz w:val="24"/>
              </w:rPr>
            </w:pPr>
          </w:p>
        </w:tc>
      </w:tr>
      <w:tr w14:paraId="537A6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09" w:type="pct"/>
            <w:vAlign w:val="center"/>
          </w:tcPr>
          <w:p w14:paraId="1CCB0349">
            <w:pPr>
              <w:spacing w:line="360" w:lineRule="auto"/>
              <w:jc w:val="center"/>
              <w:rPr>
                <w:rFonts w:ascii="仿宋" w:hAnsi="仿宋" w:eastAsia="仿宋" w:cs="仿宋"/>
                <w:sz w:val="24"/>
              </w:rPr>
            </w:pPr>
            <w:r>
              <w:rPr>
                <w:rFonts w:hint="eastAsia" w:ascii="仿宋" w:hAnsi="仿宋" w:eastAsia="仿宋" w:cs="仿宋"/>
                <w:sz w:val="24"/>
              </w:rPr>
              <w:t>6</w:t>
            </w:r>
          </w:p>
        </w:tc>
        <w:tc>
          <w:tcPr>
            <w:tcW w:w="700" w:type="pct"/>
            <w:vAlign w:val="center"/>
          </w:tcPr>
          <w:p w14:paraId="3AD74DF7">
            <w:pPr>
              <w:spacing w:line="360" w:lineRule="exact"/>
              <w:jc w:val="center"/>
              <w:rPr>
                <w:rFonts w:ascii="仿宋" w:hAnsi="仿宋" w:eastAsia="仿宋" w:cs="仿宋"/>
                <w:sz w:val="24"/>
              </w:rPr>
            </w:pPr>
            <w:r>
              <w:rPr>
                <w:rFonts w:hint="eastAsia" w:ascii="仿宋" w:hAnsi="仿宋" w:eastAsia="仿宋" w:cs="仿宋"/>
                <w:sz w:val="24"/>
              </w:rPr>
              <w:t>节能、环境标志产品</w:t>
            </w:r>
          </w:p>
          <w:p w14:paraId="57997976">
            <w:pPr>
              <w:spacing w:line="360" w:lineRule="exact"/>
              <w:jc w:val="center"/>
              <w:rPr>
                <w:rFonts w:ascii="仿宋" w:hAnsi="仿宋" w:eastAsia="仿宋" w:cs="仿宋"/>
                <w:sz w:val="24"/>
              </w:rPr>
            </w:pPr>
            <w:r>
              <w:rPr>
                <w:rFonts w:hint="eastAsia" w:ascii="仿宋" w:hAnsi="仿宋" w:eastAsia="仿宋" w:cs="仿宋"/>
                <w:color w:val="FF0000"/>
                <w:sz w:val="24"/>
              </w:rPr>
              <w:t>（可视情况调整）</w:t>
            </w:r>
          </w:p>
        </w:tc>
        <w:tc>
          <w:tcPr>
            <w:tcW w:w="2573" w:type="pct"/>
            <w:vAlign w:val="center"/>
          </w:tcPr>
          <w:p w14:paraId="0EB2CC27">
            <w:pPr>
              <w:spacing w:line="360" w:lineRule="exact"/>
              <w:rPr>
                <w:rFonts w:ascii="仿宋" w:hAnsi="仿宋" w:eastAsia="仿宋" w:cs="仿宋"/>
                <w:color w:val="000000"/>
                <w:sz w:val="24"/>
              </w:rPr>
            </w:pPr>
            <w:r>
              <w:rPr>
                <w:rFonts w:hint="eastAsia" w:ascii="仿宋" w:hAnsi="仿宋" w:eastAsia="仿宋" w:cs="仿宋"/>
                <w:color w:val="000000"/>
                <w:sz w:val="24"/>
              </w:rPr>
              <w:t>投标产品中属于政府采购优先采购范围的，则每有一项为节能产品、环境标志产品得x分（可重复计分），非节能、环境标志产品的不得分。本项最多得x分。</w:t>
            </w:r>
          </w:p>
          <w:p w14:paraId="45B5342F">
            <w:pPr>
              <w:spacing w:line="360" w:lineRule="exact"/>
              <w:rPr>
                <w:rFonts w:ascii="仿宋" w:hAnsi="仿宋" w:eastAsia="仿宋" w:cs="仿宋"/>
                <w:color w:val="000000"/>
                <w:sz w:val="24"/>
              </w:rPr>
            </w:pPr>
            <w:r>
              <w:rPr>
                <w:rFonts w:hint="eastAsia" w:ascii="仿宋" w:hAnsi="仿宋" w:eastAsia="仿宋" w:cs="仿宋"/>
                <w:color w:val="000000"/>
                <w:sz w:val="24"/>
              </w:rPr>
              <w:t>注：节能、环境标志产品提供国家确定的认证机构出具的、处于有效期之内的节能产品、环境标志产品认证证书复印件或在节能产品、环境标志产品认证结果信息发布平台的查询结果打印件并加盖供应商公章。</w:t>
            </w:r>
          </w:p>
        </w:tc>
        <w:tc>
          <w:tcPr>
            <w:tcW w:w="429" w:type="pct"/>
            <w:vAlign w:val="center"/>
          </w:tcPr>
          <w:p w14:paraId="72B509AE">
            <w:pPr>
              <w:spacing w:line="360" w:lineRule="auto"/>
              <w:jc w:val="center"/>
              <w:rPr>
                <w:rFonts w:ascii="仿宋" w:hAnsi="仿宋" w:eastAsia="仿宋" w:cs="仿宋"/>
                <w:sz w:val="24"/>
              </w:rPr>
            </w:pPr>
          </w:p>
        </w:tc>
        <w:tc>
          <w:tcPr>
            <w:tcW w:w="886" w:type="pct"/>
            <w:vAlign w:val="center"/>
          </w:tcPr>
          <w:p w14:paraId="1693FF04">
            <w:pPr>
              <w:spacing w:line="360" w:lineRule="auto"/>
              <w:jc w:val="center"/>
              <w:rPr>
                <w:rFonts w:ascii="仿宋" w:hAnsi="仿宋" w:eastAsia="仿宋" w:cs="仿宋"/>
                <w:sz w:val="24"/>
              </w:rPr>
            </w:pPr>
          </w:p>
        </w:tc>
      </w:tr>
    </w:tbl>
    <w:p w14:paraId="43FD135D">
      <w:pPr>
        <w:pStyle w:val="5"/>
        <w:spacing w:line="360" w:lineRule="auto"/>
        <w:ind w:firstLine="282" w:firstLineChars="117"/>
        <w:rPr>
          <w:rFonts w:hAnsi="宋体" w:eastAsia="宋体" w:cs="宋体"/>
          <w:sz w:val="24"/>
          <w:szCs w:val="24"/>
          <w:shd w:val="clear" w:color="auto" w:fill="FFFFFF"/>
        </w:rPr>
      </w:pPr>
      <w:r>
        <w:rPr>
          <w:rFonts w:hint="eastAsia" w:ascii="仿宋" w:hAnsi="仿宋" w:eastAsia="仿宋" w:cs="仿宋"/>
          <w:b/>
          <w:bCs/>
          <w:sz w:val="24"/>
          <w:szCs w:val="24"/>
          <w:shd w:val="clear" w:color="auto" w:fill="FFFFFF"/>
        </w:rPr>
        <w:t>注：</w:t>
      </w:r>
      <w:r>
        <w:rPr>
          <w:rFonts w:hint="eastAsia" w:ascii="仿宋" w:hAnsi="仿宋" w:eastAsia="仿宋" w:cs="仿宋"/>
          <w:sz w:val="24"/>
          <w:szCs w:val="24"/>
          <w:shd w:val="clear" w:color="auto" w:fill="FFFFFF"/>
        </w:rPr>
        <w:t>采用最低评标价法的（如单一来源、竞争性谈判等）采购项目，无需填写该表。</w:t>
      </w:r>
    </w:p>
    <w:p w14:paraId="6BFBE158">
      <w:pPr>
        <w:rPr>
          <w:rFonts w:hAnsi="宋体" w:eastAsia="宋体" w:cs="宋体"/>
          <w:b/>
          <w:bCs/>
          <w:color w:val="333333"/>
          <w:kern w:val="0"/>
          <w:sz w:val="24"/>
          <w:shd w:val="clear" w:color="auto" w:fill="FFFFFF"/>
        </w:rPr>
      </w:pPr>
      <w:r>
        <w:rPr>
          <w:rFonts w:hint="eastAsia" w:hAnsi="宋体" w:eastAsia="宋体" w:cs="宋体"/>
          <w:b/>
          <w:bCs/>
          <w:color w:val="333333"/>
          <w:kern w:val="0"/>
          <w:sz w:val="24"/>
          <w:shd w:val="clear" w:color="auto" w:fill="FFFFFF"/>
        </w:rPr>
        <w:br w:type="page"/>
      </w:r>
    </w:p>
    <w:p w14:paraId="3FBF171D">
      <w:pPr>
        <w:pStyle w:val="4"/>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七、商务要求</w:t>
      </w:r>
    </w:p>
    <w:p w14:paraId="53A2EBC6">
      <w:pPr>
        <w:pStyle w:val="5"/>
        <w:spacing w:line="360" w:lineRule="auto"/>
        <w:ind w:left="420" w:leftChars="200" w:firstLine="0" w:firstLineChars="0"/>
        <w:rPr>
          <w:rFonts w:hAnsi="宋体" w:eastAsia="宋体" w:cs="宋体"/>
          <w:sz w:val="24"/>
          <w:szCs w:val="24"/>
        </w:rPr>
      </w:pPr>
      <w:r>
        <w:rPr>
          <w:rFonts w:hint="eastAsia" w:hAnsi="宋体" w:eastAsia="宋体" w:cs="宋体"/>
          <w:b/>
          <w:bCs/>
          <w:color w:val="333333"/>
          <w:sz w:val="24"/>
          <w:szCs w:val="24"/>
          <w:shd w:val="clear" w:color="auto" w:fill="FFFFFF"/>
        </w:rPr>
        <w:t>1.合同类型：</w:t>
      </w:r>
    </w:p>
    <w:p w14:paraId="4852A39A">
      <w:pPr>
        <w:pStyle w:val="5"/>
        <w:spacing w:line="360" w:lineRule="auto"/>
        <w:ind w:left="420" w:leftChars="200" w:firstLine="0" w:firstLineChars="0"/>
        <w:rPr>
          <w:rFonts w:hAnsi="宋体" w:eastAsia="宋体" w:cs="宋体"/>
          <w:b/>
          <w:bCs/>
          <w:color w:val="333333"/>
          <w:sz w:val="24"/>
          <w:szCs w:val="24"/>
          <w:shd w:val="clear" w:color="auto" w:fill="FFFFFF"/>
        </w:rPr>
      </w:pPr>
      <w:r>
        <w:rPr>
          <w:rFonts w:hint="eastAsia" w:ascii="仿宋" w:hAnsi="仿宋" w:eastAsia="仿宋" w:cs="仿宋"/>
          <w:color w:val="FF0000"/>
          <w:sz w:val="24"/>
          <w:szCs w:val="24"/>
        </w:rPr>
        <w:sym w:font="Wingdings 2" w:char="0052"/>
      </w:r>
      <w:r>
        <w:rPr>
          <w:rFonts w:hint="eastAsia" w:ascii="仿宋" w:hAnsi="仿宋" w:eastAsia="仿宋" w:cs="仿宋"/>
          <w:color w:val="333333"/>
          <w:sz w:val="24"/>
          <w:szCs w:val="24"/>
          <w:shd w:val="clear" w:color="auto" w:fill="FFFFFF"/>
        </w:rPr>
        <w:t xml:space="preserve"> </w:t>
      </w:r>
      <w:r>
        <w:rPr>
          <w:rFonts w:hint="eastAsia" w:ascii="仿宋" w:hAnsi="仿宋" w:eastAsia="仿宋" w:cs="仿宋"/>
          <w:color w:val="333333"/>
          <w:sz w:val="24"/>
          <w:szCs w:val="24"/>
        </w:rPr>
        <w:t>买卖合同</w:t>
      </w:r>
    </w:p>
    <w:p w14:paraId="4C74CD55">
      <w:pPr>
        <w:pStyle w:val="5"/>
        <w:spacing w:line="360" w:lineRule="auto"/>
        <w:ind w:left="420" w:leftChars="200"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2.合同履行期限：</w:t>
      </w:r>
      <w:r>
        <w:rPr>
          <w:rFonts w:hint="eastAsia" w:ascii="仿宋" w:hAnsi="仿宋" w:eastAsia="仿宋" w:cs="仿宋"/>
          <w:b/>
          <w:bCs/>
          <w:color w:val="333333"/>
          <w:sz w:val="24"/>
          <w:szCs w:val="24"/>
          <w:shd w:val="clear" w:color="auto" w:fill="FFFFFF"/>
        </w:rPr>
        <w:t>自合同签订之日起</w:t>
      </w:r>
      <w:r>
        <w:rPr>
          <w:rFonts w:hint="eastAsia" w:ascii="仿宋" w:hAnsi="仿宋" w:eastAsia="仿宋" w:cs="仿宋"/>
          <w:b/>
          <w:bCs/>
          <w:color w:val="FF0000"/>
          <w:sz w:val="24"/>
          <w:szCs w:val="24"/>
          <w:shd w:val="clear" w:color="auto" w:fill="FFFFFF"/>
        </w:rPr>
        <w:t>XX</w:t>
      </w:r>
      <w:r>
        <w:rPr>
          <w:rFonts w:hint="eastAsia" w:ascii="仿宋" w:hAnsi="仿宋" w:eastAsia="仿宋" w:cs="仿宋"/>
          <w:b/>
          <w:bCs/>
          <w:color w:val="333333"/>
          <w:sz w:val="24"/>
          <w:szCs w:val="24"/>
          <w:shd w:val="clear" w:color="auto" w:fill="FFFFFF"/>
        </w:rPr>
        <w:t>日</w:t>
      </w:r>
    </w:p>
    <w:p w14:paraId="679B0205">
      <w:pPr>
        <w:pStyle w:val="5"/>
        <w:spacing w:line="360" w:lineRule="auto"/>
        <w:ind w:left="420" w:leftChars="200"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3.合同履约地点：X</w:t>
      </w:r>
      <w:r>
        <w:rPr>
          <w:rFonts w:hAnsi="宋体" w:eastAsia="宋体" w:cs="宋体"/>
          <w:b/>
          <w:bCs/>
          <w:color w:val="333333"/>
          <w:sz w:val="24"/>
          <w:szCs w:val="24"/>
          <w:shd w:val="clear" w:color="auto" w:fill="FFFFFF"/>
        </w:rPr>
        <w:t>X</w:t>
      </w:r>
      <w:r>
        <w:rPr>
          <w:rFonts w:hint="eastAsia" w:hAnsi="宋体" w:eastAsia="宋体" w:cs="宋体"/>
          <w:b/>
          <w:bCs/>
          <w:color w:val="333333"/>
          <w:sz w:val="24"/>
          <w:szCs w:val="24"/>
          <w:shd w:val="clear" w:color="auto" w:fill="FFFFFF"/>
        </w:rPr>
        <w:t>（如</w:t>
      </w:r>
      <w:r>
        <w:rPr>
          <w:rFonts w:hint="eastAsia" w:ascii="仿宋" w:hAnsi="仿宋" w:eastAsia="仿宋" w:cs="仿宋"/>
          <w:b/>
          <w:bCs/>
          <w:color w:val="333333"/>
          <w:sz w:val="24"/>
          <w:szCs w:val="24"/>
          <w:shd w:val="clear" w:color="auto" w:fill="FFFFFF"/>
          <w:lang w:eastAsia="zh-CN"/>
        </w:rPr>
        <w:t>四川铁道职业学院</w:t>
      </w:r>
      <w:r>
        <w:rPr>
          <w:rFonts w:hint="eastAsia" w:ascii="仿宋" w:hAnsi="仿宋" w:eastAsia="仿宋" w:cs="仿宋"/>
          <w:b/>
          <w:bCs/>
          <w:color w:val="333333"/>
          <w:sz w:val="24"/>
          <w:szCs w:val="24"/>
          <w:shd w:val="clear" w:color="auto" w:fill="FFFFFF"/>
          <w:lang w:val="en-US" w:eastAsia="zh-CN"/>
        </w:rPr>
        <w:t>成都校区</w:t>
      </w:r>
      <w:r>
        <w:rPr>
          <w:rFonts w:hint="eastAsia" w:ascii="仿宋" w:hAnsi="仿宋" w:eastAsia="仿宋" w:cs="仿宋"/>
          <w:b/>
          <w:bCs/>
          <w:color w:val="333333"/>
          <w:sz w:val="24"/>
          <w:szCs w:val="24"/>
          <w:shd w:val="clear" w:color="auto" w:fill="FFFFFF"/>
        </w:rPr>
        <w:t>等）</w:t>
      </w:r>
    </w:p>
    <w:p w14:paraId="578FE350">
      <w:pPr>
        <w:pStyle w:val="5"/>
        <w:spacing w:line="360" w:lineRule="auto"/>
        <w:ind w:left="420" w:leftChars="200" w:firstLine="0" w:firstLineChars="0"/>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4.履约保证金及缴纳方式：</w:t>
      </w:r>
    </w:p>
    <w:p w14:paraId="7DD1C4C3">
      <w:pPr>
        <w:pStyle w:val="5"/>
        <w:spacing w:line="360" w:lineRule="auto"/>
        <w:ind w:left="191" w:leftChars="91" w:firstLine="0" w:firstLineChars="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（1）中标(成交)供应商是否需要缴纳履约保证金：</w:t>
      </w:r>
      <w:r>
        <w:rPr>
          <w:rFonts w:hint="eastAsia" w:ascii="仿宋" w:hAnsi="仿宋" w:eastAsia="仿宋" w:cs="仿宋"/>
          <w:color w:val="FF0000"/>
          <w:sz w:val="24"/>
          <w:szCs w:val="24"/>
        </w:rPr>
        <w:sym w:font="Wingdings 2" w:char="0052"/>
      </w:r>
      <w:r>
        <w:rPr>
          <w:rFonts w:hint="eastAsia" w:ascii="仿宋" w:hAnsi="仿宋" w:eastAsia="仿宋" w:cs="仿宋"/>
          <w:color w:val="333333"/>
          <w:sz w:val="24"/>
          <w:szCs w:val="24"/>
          <w:shd w:val="clear" w:color="auto" w:fill="FFFFFF"/>
        </w:rPr>
        <w:t xml:space="preserve">是   </w:t>
      </w:r>
      <w:r>
        <w:rPr>
          <w:rFonts w:hint="eastAsia" w:ascii="仿宋" w:hAnsi="仿宋" w:eastAsia="仿宋" w:cs="仿宋"/>
          <w:color w:val="FF0000"/>
          <w:sz w:val="24"/>
          <w:szCs w:val="24"/>
        </w:rPr>
        <w:t>□</w:t>
      </w:r>
      <w:r>
        <w:rPr>
          <w:rFonts w:hint="eastAsia" w:ascii="仿宋" w:hAnsi="仿宋" w:eastAsia="仿宋" w:cs="仿宋"/>
          <w:color w:val="333333"/>
          <w:sz w:val="24"/>
          <w:szCs w:val="24"/>
          <w:shd w:val="clear" w:color="auto" w:fill="FFFFFF"/>
        </w:rPr>
        <w:t xml:space="preserve">否  </w:t>
      </w:r>
    </w:p>
    <w:p w14:paraId="342D3541">
      <w:pPr>
        <w:pStyle w:val="5"/>
        <w:spacing w:line="360" w:lineRule="auto"/>
        <w:ind w:left="191" w:leftChars="91" w:firstLine="0" w:firstLineChars="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（2）履约保证金缴纳比例：</w:t>
      </w:r>
      <w:r>
        <w:rPr>
          <w:rFonts w:hint="eastAsia" w:ascii="仿宋" w:hAnsi="仿宋" w:eastAsia="仿宋" w:cs="仿宋"/>
          <w:color w:val="FF0000"/>
          <w:sz w:val="24"/>
          <w:szCs w:val="24"/>
          <w:u w:val="single"/>
          <w:shd w:val="clear" w:color="auto" w:fill="FFFFFF"/>
        </w:rPr>
        <w:t xml:space="preserve"> </w:t>
      </w:r>
      <w:r>
        <w:rPr>
          <w:rFonts w:ascii="仿宋" w:hAnsi="仿宋" w:eastAsia="仿宋" w:cs="仿宋"/>
          <w:b/>
          <w:bCs/>
          <w:color w:val="FF0000"/>
          <w:sz w:val="24"/>
          <w:szCs w:val="24"/>
          <w:u w:val="single"/>
          <w:shd w:val="clear" w:color="auto" w:fill="FFFFFF"/>
        </w:rPr>
        <w:t>5</w:t>
      </w:r>
      <w:r>
        <w:rPr>
          <w:rFonts w:hint="eastAsia" w:ascii="仿宋" w:hAnsi="仿宋" w:eastAsia="仿宋" w:cs="仿宋"/>
          <w:b/>
          <w:bCs/>
          <w:color w:val="FF0000"/>
          <w:sz w:val="24"/>
          <w:szCs w:val="24"/>
          <w:u w:val="single"/>
          <w:shd w:val="clear" w:color="auto" w:fill="FFFFFF"/>
        </w:rPr>
        <w:t xml:space="preserve"> %</w:t>
      </w:r>
      <w:r>
        <w:rPr>
          <w:rFonts w:hint="eastAsia" w:ascii="仿宋" w:hAnsi="仿宋" w:eastAsia="仿宋" w:cs="仿宋"/>
          <w:color w:val="FF0000"/>
          <w:sz w:val="24"/>
          <w:szCs w:val="24"/>
          <w:shd w:val="clear" w:color="auto" w:fill="FFFFFF"/>
        </w:rPr>
        <w:t xml:space="preserve"> </w:t>
      </w:r>
      <w:r>
        <w:rPr>
          <w:rFonts w:hint="eastAsia" w:ascii="仿宋" w:hAnsi="仿宋" w:eastAsia="仿宋" w:cs="仿宋"/>
          <w:sz w:val="24"/>
          <w:szCs w:val="24"/>
          <w:shd w:val="clear" w:color="auto" w:fill="FFFFFF"/>
        </w:rPr>
        <w:t>（设置范围值为0</w:t>
      </w:r>
      <w:r>
        <w:rPr>
          <w:rFonts w:ascii="仿宋" w:hAnsi="仿宋" w:eastAsia="仿宋" w:cs="仿宋"/>
          <w:sz w:val="24"/>
          <w:szCs w:val="24"/>
          <w:shd w:val="clear" w:color="auto" w:fill="FFFFFF"/>
        </w:rPr>
        <w:t>-10%</w:t>
      </w:r>
      <w:r>
        <w:rPr>
          <w:rFonts w:hint="eastAsia" w:ascii="仿宋" w:hAnsi="仿宋" w:eastAsia="仿宋" w:cs="仿宋"/>
          <w:sz w:val="24"/>
          <w:szCs w:val="24"/>
          <w:shd w:val="clear" w:color="auto" w:fill="FFFFFF"/>
        </w:rPr>
        <w:t>）</w:t>
      </w:r>
    </w:p>
    <w:p w14:paraId="6D9029C1">
      <w:pPr>
        <w:pStyle w:val="5"/>
        <w:spacing w:line="360" w:lineRule="auto"/>
        <w:ind w:left="191" w:leftChars="91" w:firstLine="0" w:firstLineChars="0"/>
        <w:rPr>
          <w:rFonts w:ascii="仿宋" w:hAnsi="仿宋" w:eastAsia="仿宋" w:cs="仿宋"/>
          <w:color w:val="333333"/>
          <w:sz w:val="24"/>
          <w:szCs w:val="24"/>
          <w:shd w:val="clear" w:color="auto" w:fill="FFFFFF"/>
          <w:lang w:val="zh-CN"/>
        </w:rPr>
      </w:pPr>
      <w:r>
        <w:rPr>
          <w:rFonts w:hint="eastAsia" w:ascii="仿宋" w:hAnsi="仿宋" w:eastAsia="仿宋" w:cs="仿宋"/>
          <w:color w:val="333333"/>
          <w:sz w:val="24"/>
          <w:szCs w:val="24"/>
          <w:shd w:val="clear" w:color="auto" w:fill="FFFFFF"/>
        </w:rPr>
        <w:t>（3）缴纳说明：合同签订前，中标（成交）供应商向采购人支付中标（成交）总金额的</w:t>
      </w:r>
      <w:r>
        <w:rPr>
          <w:rFonts w:hint="eastAsia" w:ascii="仿宋" w:hAnsi="仿宋" w:eastAsia="仿宋" w:cs="仿宋"/>
          <w:b/>
          <w:bCs/>
          <w:color w:val="333333"/>
          <w:sz w:val="24"/>
          <w:szCs w:val="24"/>
          <w:u w:val="single"/>
          <w:shd w:val="clear" w:color="auto" w:fill="FFFFFF"/>
        </w:rPr>
        <w:t xml:space="preserve"> </w:t>
      </w:r>
      <w:r>
        <w:rPr>
          <w:rFonts w:ascii="仿宋" w:hAnsi="仿宋" w:eastAsia="仿宋" w:cs="仿宋"/>
          <w:b/>
          <w:bCs/>
          <w:color w:val="FF0000"/>
          <w:sz w:val="24"/>
          <w:szCs w:val="24"/>
          <w:u w:val="single"/>
          <w:shd w:val="clear" w:color="auto" w:fill="FFFFFF"/>
        </w:rPr>
        <w:t>5</w:t>
      </w:r>
      <w:r>
        <w:rPr>
          <w:rFonts w:hint="eastAsia" w:ascii="仿宋" w:hAnsi="仿宋" w:eastAsia="仿宋" w:cs="仿宋"/>
          <w:b/>
          <w:bCs/>
          <w:color w:val="FF0000"/>
          <w:sz w:val="24"/>
          <w:szCs w:val="24"/>
          <w:u w:val="single"/>
          <w:shd w:val="clear" w:color="auto" w:fill="FFFFFF"/>
        </w:rPr>
        <w:t xml:space="preserve"> %</w:t>
      </w:r>
      <w:r>
        <w:rPr>
          <w:rFonts w:hint="eastAsia" w:ascii="仿宋" w:hAnsi="仿宋" w:eastAsia="仿宋" w:cs="仿宋"/>
          <w:color w:val="333333"/>
          <w:sz w:val="24"/>
          <w:szCs w:val="24"/>
          <w:shd w:val="clear" w:color="auto" w:fill="FFFFFF"/>
        </w:rPr>
        <w:t>作为本合同履约保证金，履约保证金可以以</w:t>
      </w:r>
      <w:r>
        <w:rPr>
          <w:rFonts w:hint="eastAsia" w:ascii="仿宋" w:hAnsi="仿宋" w:eastAsia="仿宋" w:cs="仿宋"/>
          <w:b/>
          <w:bCs/>
          <w:color w:val="333333"/>
          <w:sz w:val="24"/>
          <w:szCs w:val="24"/>
          <w:shd w:val="clear" w:color="auto" w:fill="FFFFFF"/>
        </w:rPr>
        <w:t>银行转账，支票/汇票/本票，保函/保险等形式缴纳。</w:t>
      </w:r>
      <w:r>
        <w:rPr>
          <w:rFonts w:hint="eastAsia" w:ascii="仿宋" w:hAnsi="仿宋" w:eastAsia="仿宋" w:cs="仿宋"/>
          <w:color w:val="333333"/>
          <w:sz w:val="24"/>
          <w:szCs w:val="24"/>
          <w:shd w:val="clear" w:color="auto" w:fill="FFFFFF"/>
        </w:rPr>
        <w:t>中标（成交）供应商在验收合格且不存在任何违约行为的情况下，向采购人使用单位提出退还履约保证金申请，由采购人在20个工作日内一次性向中标（成交）供应商无息全额退还。若中标（成交）供应商违约，采购人可以先从履约保证金中扣除违约金，不足部分由中标（成交）供应商应另行支付，同时中标（成交）供应商应在3日内补足履约保证金。</w:t>
      </w:r>
      <w:r>
        <w:rPr>
          <w:rFonts w:hint="eastAsia" w:ascii="仿宋" w:hAnsi="仿宋" w:eastAsia="仿宋" w:cs="仿宋"/>
          <w:color w:val="333333"/>
          <w:sz w:val="24"/>
          <w:szCs w:val="24"/>
          <w:shd w:val="clear" w:color="auto" w:fill="FFFFFF"/>
          <w:lang w:val="zh-CN"/>
        </w:rPr>
        <w:t xml:space="preserve"> </w:t>
      </w:r>
    </w:p>
    <w:p w14:paraId="071407CC">
      <w:pPr>
        <w:pStyle w:val="5"/>
        <w:spacing w:line="360" w:lineRule="auto"/>
        <w:ind w:left="191" w:leftChars="91" w:firstLine="0" w:firstLineChars="0"/>
        <w:rPr>
          <w:rFonts w:ascii="仿宋" w:hAnsi="仿宋" w:eastAsia="仿宋" w:cs="仿宋"/>
          <w:sz w:val="24"/>
          <w:szCs w:val="24"/>
          <w:shd w:val="clear" w:color="auto" w:fill="FFFFFF"/>
          <w:lang w:val="zh-CN"/>
        </w:rPr>
      </w:pPr>
      <w:r>
        <w:rPr>
          <w:rFonts w:hint="eastAsia" w:ascii="仿宋" w:hAnsi="仿宋" w:eastAsia="仿宋" w:cs="仿宋"/>
          <w:sz w:val="24"/>
          <w:szCs w:val="24"/>
          <w:shd w:val="clear" w:color="auto" w:fill="FFFFFF"/>
          <w:lang w:val="zh-CN"/>
        </w:rPr>
        <w:t>履约保证金缴纳账号（缴纳信息）：</w:t>
      </w:r>
    </w:p>
    <w:p w14:paraId="317FAA4C">
      <w:pPr>
        <w:wordWrap w:val="0"/>
        <w:adjustRightInd w:val="0"/>
        <w:snapToGrid w:val="0"/>
        <w:spacing w:line="360" w:lineRule="auto"/>
        <w:ind w:firstLine="480"/>
        <w:rPr>
          <w:rFonts w:hint="eastAsia" w:ascii="仿宋" w:hAnsi="仿宋" w:eastAsia="仿宋" w:cs="仿宋"/>
          <w:bCs/>
          <w:kern w:val="0"/>
          <w:sz w:val="24"/>
          <w:shd w:val="clear" w:color="auto" w:fill="FFFFFF"/>
          <w:lang w:eastAsia="zh-CN"/>
        </w:rPr>
      </w:pPr>
      <w:r>
        <w:rPr>
          <w:rFonts w:hint="eastAsia" w:ascii="仿宋" w:hAnsi="仿宋" w:eastAsia="仿宋" w:cs="仿宋"/>
          <w:bCs/>
          <w:kern w:val="0"/>
          <w:sz w:val="24"/>
          <w:shd w:val="clear" w:color="auto" w:fill="FFFFFF"/>
        </w:rPr>
        <w:t>收款单位：</w:t>
      </w:r>
      <w:r>
        <w:rPr>
          <w:rFonts w:hint="eastAsia" w:ascii="仿宋" w:hAnsi="仿宋" w:eastAsia="仿宋" w:cs="仿宋"/>
          <w:bCs/>
          <w:kern w:val="0"/>
          <w:sz w:val="24"/>
          <w:shd w:val="clear" w:color="auto" w:fill="FFFFFF"/>
          <w:lang w:eastAsia="zh-CN"/>
        </w:rPr>
        <w:t>四川铁道职业学院</w:t>
      </w:r>
    </w:p>
    <w:p w14:paraId="1E0692A0">
      <w:pPr>
        <w:wordWrap w:val="0"/>
        <w:adjustRightInd w:val="0"/>
        <w:snapToGrid w:val="0"/>
        <w:spacing w:line="360" w:lineRule="auto"/>
        <w:ind w:firstLine="480"/>
        <w:rPr>
          <w:rFonts w:ascii="仿宋" w:hAnsi="仿宋" w:eastAsia="仿宋" w:cs="仿宋"/>
          <w:bCs/>
          <w:kern w:val="0"/>
          <w:sz w:val="24"/>
          <w:shd w:val="clear" w:color="auto" w:fill="FFFFFF"/>
        </w:rPr>
      </w:pPr>
      <w:r>
        <w:rPr>
          <w:rFonts w:hint="eastAsia" w:ascii="仿宋" w:hAnsi="仿宋" w:eastAsia="仿宋" w:cs="仿宋"/>
          <w:bCs/>
          <w:kern w:val="0"/>
          <w:sz w:val="24"/>
          <w:shd w:val="clear" w:color="auto" w:fill="FFFFFF"/>
        </w:rPr>
        <w:t>开户行：中国建设银行股份有限公司</w:t>
      </w:r>
      <w:r>
        <w:rPr>
          <w:rFonts w:hint="eastAsia" w:ascii="仿宋" w:hAnsi="仿宋" w:eastAsia="仿宋" w:cs="仿宋"/>
          <w:bCs/>
          <w:kern w:val="0"/>
          <w:sz w:val="24"/>
          <w:shd w:val="clear" w:color="auto" w:fill="FFFFFF"/>
          <w:lang w:val="en-US" w:eastAsia="zh-CN"/>
        </w:rPr>
        <w:t>郫都</w:t>
      </w:r>
      <w:r>
        <w:rPr>
          <w:rFonts w:hint="eastAsia" w:ascii="仿宋" w:hAnsi="仿宋" w:eastAsia="仿宋" w:cs="仿宋"/>
          <w:bCs/>
          <w:kern w:val="0"/>
          <w:sz w:val="24"/>
          <w:shd w:val="clear" w:color="auto" w:fill="FFFFFF"/>
        </w:rPr>
        <w:t>支行</w:t>
      </w:r>
    </w:p>
    <w:p w14:paraId="0F8788CD">
      <w:pPr>
        <w:wordWrap w:val="0"/>
        <w:adjustRightInd w:val="0"/>
        <w:snapToGrid w:val="0"/>
        <w:spacing w:line="360" w:lineRule="auto"/>
        <w:ind w:firstLine="480"/>
        <w:rPr>
          <w:rFonts w:hint="default" w:ascii="仿宋" w:hAnsi="仿宋" w:eastAsia="仿宋" w:cs="仿宋"/>
          <w:bCs/>
          <w:kern w:val="0"/>
          <w:sz w:val="24"/>
          <w:shd w:val="clear" w:color="auto" w:fill="FFFFFF"/>
          <w:lang w:val="en-US" w:eastAsia="zh-CN"/>
        </w:rPr>
      </w:pPr>
      <w:r>
        <w:rPr>
          <w:rFonts w:hint="eastAsia" w:ascii="仿宋" w:hAnsi="仿宋" w:eastAsia="仿宋" w:cs="仿宋"/>
          <w:bCs/>
          <w:kern w:val="0"/>
          <w:sz w:val="24"/>
          <w:shd w:val="clear" w:color="auto" w:fill="FFFFFF"/>
        </w:rPr>
        <w:t xml:space="preserve">银行账号：5100 </w:t>
      </w:r>
      <w:r>
        <w:rPr>
          <w:rFonts w:hint="eastAsia" w:ascii="仿宋" w:hAnsi="仿宋" w:eastAsia="仿宋" w:cs="仿宋"/>
          <w:bCs/>
          <w:kern w:val="0"/>
          <w:sz w:val="24"/>
          <w:shd w:val="clear" w:color="auto" w:fill="FFFFFF"/>
          <w:lang w:val="en-US" w:eastAsia="zh-CN"/>
        </w:rPr>
        <w:t>1597</w:t>
      </w:r>
      <w:r>
        <w:rPr>
          <w:rFonts w:hint="eastAsia" w:ascii="仿宋" w:hAnsi="仿宋" w:eastAsia="仿宋" w:cs="仿宋"/>
          <w:bCs/>
          <w:kern w:val="0"/>
          <w:sz w:val="24"/>
          <w:shd w:val="clear" w:color="auto" w:fill="FFFFFF"/>
        </w:rPr>
        <w:t xml:space="preserve"> </w:t>
      </w:r>
      <w:r>
        <w:rPr>
          <w:rFonts w:hint="eastAsia" w:ascii="仿宋" w:hAnsi="仿宋" w:eastAsia="仿宋" w:cs="仿宋"/>
          <w:bCs/>
          <w:kern w:val="0"/>
          <w:sz w:val="24"/>
          <w:shd w:val="clear" w:color="auto" w:fill="FFFFFF"/>
          <w:lang w:val="en-US" w:eastAsia="zh-CN"/>
        </w:rPr>
        <w:t>2080</w:t>
      </w:r>
      <w:r>
        <w:rPr>
          <w:rFonts w:hint="eastAsia" w:ascii="仿宋" w:hAnsi="仿宋" w:eastAsia="仿宋" w:cs="仿宋"/>
          <w:bCs/>
          <w:kern w:val="0"/>
          <w:sz w:val="24"/>
          <w:shd w:val="clear" w:color="auto" w:fill="FFFFFF"/>
        </w:rPr>
        <w:t xml:space="preserve"> </w:t>
      </w:r>
      <w:r>
        <w:rPr>
          <w:rFonts w:hint="eastAsia" w:ascii="仿宋" w:hAnsi="仿宋" w:eastAsia="仿宋" w:cs="仿宋"/>
          <w:bCs/>
          <w:kern w:val="0"/>
          <w:sz w:val="24"/>
          <w:shd w:val="clear" w:color="auto" w:fill="FFFFFF"/>
          <w:lang w:val="en-US" w:eastAsia="zh-CN"/>
        </w:rPr>
        <w:t>5151</w:t>
      </w:r>
      <w:r>
        <w:rPr>
          <w:rFonts w:hint="eastAsia" w:ascii="仿宋" w:hAnsi="仿宋" w:eastAsia="仿宋" w:cs="仿宋"/>
          <w:bCs/>
          <w:kern w:val="0"/>
          <w:sz w:val="24"/>
          <w:shd w:val="clear" w:color="auto" w:fill="FFFFFF"/>
        </w:rPr>
        <w:t xml:space="preserve"> </w:t>
      </w:r>
      <w:r>
        <w:rPr>
          <w:rFonts w:hint="eastAsia" w:ascii="仿宋" w:hAnsi="仿宋" w:eastAsia="仿宋" w:cs="仿宋"/>
          <w:bCs/>
          <w:kern w:val="0"/>
          <w:sz w:val="24"/>
          <w:shd w:val="clear" w:color="auto" w:fill="FFFFFF"/>
          <w:lang w:val="en-US" w:eastAsia="zh-CN"/>
        </w:rPr>
        <w:t>3002</w:t>
      </w:r>
    </w:p>
    <w:p w14:paraId="03A888B7">
      <w:pPr>
        <w:wordWrap w:val="0"/>
        <w:adjustRightInd w:val="0"/>
        <w:snapToGrid w:val="0"/>
        <w:spacing w:line="360" w:lineRule="auto"/>
        <w:ind w:firstLine="480"/>
        <w:rPr>
          <w:rFonts w:hint="default" w:eastAsia="仿宋"/>
          <w:lang w:val="en-US" w:eastAsia="zh-CN"/>
        </w:rPr>
      </w:pPr>
      <w:r>
        <w:rPr>
          <w:rFonts w:hint="eastAsia" w:ascii="仿宋" w:hAnsi="仿宋" w:eastAsia="仿宋" w:cs="仿宋"/>
          <w:bCs/>
          <w:kern w:val="0"/>
          <w:sz w:val="24"/>
          <w:shd w:val="clear" w:color="auto" w:fill="FFFFFF"/>
        </w:rPr>
        <w:t>纳税人识别号：12510000</w:t>
      </w:r>
      <w:r>
        <w:rPr>
          <w:rFonts w:hint="eastAsia" w:ascii="仿宋" w:hAnsi="仿宋" w:eastAsia="仿宋" w:cs="仿宋"/>
          <w:bCs/>
          <w:kern w:val="0"/>
          <w:sz w:val="24"/>
          <w:shd w:val="clear" w:color="auto" w:fill="FFFFFF"/>
          <w:lang w:val="en-US" w:eastAsia="zh-CN"/>
        </w:rPr>
        <w:t>3458067479</w:t>
      </w:r>
    </w:p>
    <w:p w14:paraId="48EEAB7B">
      <w:pPr>
        <w:pStyle w:val="5"/>
        <w:spacing w:line="360" w:lineRule="auto"/>
        <w:ind w:left="420" w:leftChars="200" w:firstLine="0" w:firstLineChars="0"/>
        <w:rPr>
          <w:rFonts w:hAnsi="宋体" w:eastAsia="宋体" w:cs="宋体"/>
          <w:b/>
          <w:bCs/>
          <w:color w:val="333333"/>
          <w:sz w:val="24"/>
          <w:szCs w:val="24"/>
          <w:shd w:val="clear" w:color="auto" w:fill="FFFFFF"/>
        </w:rPr>
      </w:pPr>
      <w:r>
        <w:rPr>
          <w:rFonts w:hAnsi="宋体" w:eastAsia="宋体" w:cs="宋体"/>
          <w:b/>
          <w:bCs/>
          <w:color w:val="333333"/>
          <w:sz w:val="24"/>
          <w:szCs w:val="24"/>
          <w:shd w:val="clear" w:color="auto" w:fill="FFFFFF"/>
        </w:rPr>
        <w:t>5</w:t>
      </w:r>
      <w:r>
        <w:rPr>
          <w:rFonts w:hint="eastAsia" w:hAnsi="宋体" w:eastAsia="宋体" w:cs="宋体"/>
          <w:b/>
          <w:bCs/>
          <w:color w:val="333333"/>
          <w:sz w:val="24"/>
          <w:szCs w:val="24"/>
          <w:shd w:val="clear" w:color="auto" w:fill="FFFFFF"/>
        </w:rPr>
        <w:t>.付款进度安排</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4050"/>
        <w:gridCol w:w="2512"/>
        <w:gridCol w:w="2484"/>
      </w:tblGrid>
      <w:tr w14:paraId="36DD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14:paraId="28702DB3">
            <w:pPr>
              <w:pStyle w:val="5"/>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序号</w:t>
            </w:r>
          </w:p>
        </w:tc>
        <w:tc>
          <w:tcPr>
            <w:tcW w:w="4050" w:type="dxa"/>
          </w:tcPr>
          <w:p w14:paraId="54E9C563">
            <w:pPr>
              <w:pStyle w:val="5"/>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付款条件</w:t>
            </w:r>
          </w:p>
        </w:tc>
        <w:tc>
          <w:tcPr>
            <w:tcW w:w="2512" w:type="dxa"/>
          </w:tcPr>
          <w:p w14:paraId="70239E87">
            <w:pPr>
              <w:pStyle w:val="5"/>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达到付款条件起</w:t>
            </w:r>
          </w:p>
        </w:tc>
        <w:tc>
          <w:tcPr>
            <w:tcW w:w="2484" w:type="dxa"/>
          </w:tcPr>
          <w:p w14:paraId="31FE0D70">
            <w:pPr>
              <w:pStyle w:val="5"/>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支付合同总金额</w:t>
            </w:r>
          </w:p>
        </w:tc>
      </w:tr>
      <w:tr w14:paraId="2969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A4FAE74">
            <w:pPr>
              <w:pStyle w:val="5"/>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1</w:t>
            </w:r>
          </w:p>
        </w:tc>
        <w:tc>
          <w:tcPr>
            <w:tcW w:w="4050" w:type="dxa"/>
          </w:tcPr>
          <w:p w14:paraId="299FB1CE">
            <w:pPr>
              <w:pStyle w:val="5"/>
              <w:spacing w:line="360" w:lineRule="auto"/>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sz w:val="24"/>
                <w:szCs w:val="24"/>
                <w:shd w:val="clear" w:color="auto" w:fill="FFFFFF"/>
              </w:rPr>
              <w:t>验收合格后三（3）个工作日内，中标（成交）供应商将发票原件和合同交采购人使用单位，采购人收到资料后</w:t>
            </w:r>
            <w:r>
              <w:rPr>
                <w:rFonts w:hint="eastAsia" w:ascii="仿宋" w:hAnsi="仿宋" w:eastAsia="仿宋" w:cs="仿宋"/>
                <w:sz w:val="24"/>
                <w:szCs w:val="24"/>
                <w:shd w:val="clear" w:color="auto" w:fill="FFFFFF"/>
                <w:lang w:val="en-US" w:eastAsia="zh-CN"/>
              </w:rPr>
              <w:t>办理款项支付。</w:t>
            </w:r>
          </w:p>
        </w:tc>
        <w:tc>
          <w:tcPr>
            <w:tcW w:w="2512" w:type="dxa"/>
            <w:vAlign w:val="center"/>
          </w:tcPr>
          <w:p w14:paraId="7DE8E3E3">
            <w:pPr>
              <w:pStyle w:val="5"/>
              <w:spacing w:line="360" w:lineRule="auto"/>
              <w:ind w:firstLine="0" w:firstLineChars="0"/>
              <w:jc w:val="center"/>
              <w:rPr>
                <w:rFonts w:ascii="仿宋" w:hAnsi="仿宋" w:eastAsia="仿宋" w:cs="仿宋"/>
                <w:b/>
                <w:bCs/>
                <w:color w:val="FF0000"/>
                <w:sz w:val="24"/>
                <w:szCs w:val="24"/>
                <w:shd w:val="clear" w:color="auto" w:fill="FFFFFF"/>
              </w:rPr>
            </w:pPr>
            <w:r>
              <w:rPr>
                <w:rFonts w:ascii="仿宋" w:hAnsi="仿宋" w:eastAsia="仿宋" w:cs="仿宋"/>
                <w:b/>
                <w:bCs/>
                <w:color w:val="FF0000"/>
                <w:sz w:val="24"/>
                <w:szCs w:val="24"/>
                <w:shd w:val="clear" w:color="auto" w:fill="FFFFFF"/>
              </w:rPr>
              <w:t>30</w:t>
            </w:r>
            <w:r>
              <w:rPr>
                <w:rFonts w:hint="eastAsia" w:ascii="仿宋" w:hAnsi="仿宋" w:eastAsia="仿宋" w:cs="仿宋"/>
                <w:b/>
                <w:bCs/>
                <w:color w:val="FF0000"/>
                <w:sz w:val="24"/>
                <w:szCs w:val="24"/>
                <w:shd w:val="clear" w:color="auto" w:fill="FFFFFF"/>
              </w:rPr>
              <w:t>日</w:t>
            </w:r>
          </w:p>
        </w:tc>
        <w:tc>
          <w:tcPr>
            <w:tcW w:w="2484" w:type="dxa"/>
            <w:vAlign w:val="center"/>
          </w:tcPr>
          <w:p w14:paraId="1258AA5D">
            <w:pPr>
              <w:pStyle w:val="5"/>
              <w:spacing w:line="360" w:lineRule="auto"/>
              <w:ind w:firstLine="0" w:firstLineChars="0"/>
              <w:jc w:val="center"/>
              <w:rPr>
                <w:rFonts w:ascii="仿宋" w:hAnsi="仿宋" w:eastAsia="仿宋" w:cs="仿宋"/>
                <w:b/>
                <w:bCs/>
                <w:color w:val="FF0000"/>
                <w:sz w:val="24"/>
                <w:szCs w:val="24"/>
                <w:shd w:val="clear" w:color="auto" w:fill="FFFFFF"/>
              </w:rPr>
            </w:pPr>
            <w:r>
              <w:rPr>
                <w:rFonts w:ascii="仿宋" w:hAnsi="仿宋" w:eastAsia="仿宋" w:cs="仿宋"/>
                <w:b/>
                <w:bCs/>
                <w:color w:val="FF0000"/>
                <w:sz w:val="24"/>
                <w:szCs w:val="24"/>
                <w:shd w:val="clear" w:color="auto" w:fill="FFFFFF"/>
              </w:rPr>
              <w:t>100</w:t>
            </w:r>
            <w:r>
              <w:rPr>
                <w:rFonts w:hint="eastAsia" w:ascii="仿宋" w:hAnsi="仿宋" w:eastAsia="仿宋" w:cs="仿宋"/>
                <w:b/>
                <w:bCs/>
                <w:color w:val="FF0000"/>
                <w:sz w:val="24"/>
                <w:szCs w:val="24"/>
                <w:shd w:val="clear" w:color="auto" w:fill="FFFFFF"/>
              </w:rPr>
              <w:t>%</w:t>
            </w:r>
          </w:p>
        </w:tc>
      </w:tr>
      <w:tr w14:paraId="63D4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A081D86">
            <w:pPr>
              <w:pStyle w:val="5"/>
              <w:spacing w:line="360" w:lineRule="auto"/>
              <w:ind w:firstLine="0" w:firstLineChars="0"/>
              <w:jc w:val="center"/>
              <w:rPr>
                <w:rFonts w:ascii="仿宋" w:hAnsi="仿宋" w:eastAsia="仿宋" w:cs="仿宋"/>
                <w:b/>
                <w:bCs/>
                <w:color w:val="333333"/>
                <w:sz w:val="24"/>
                <w:szCs w:val="24"/>
                <w:shd w:val="clear" w:color="auto" w:fill="FFFFFF"/>
              </w:rPr>
            </w:pPr>
          </w:p>
        </w:tc>
        <w:tc>
          <w:tcPr>
            <w:tcW w:w="4050" w:type="dxa"/>
          </w:tcPr>
          <w:p w14:paraId="483B2C18">
            <w:pPr>
              <w:pStyle w:val="5"/>
              <w:spacing w:line="360" w:lineRule="auto"/>
              <w:ind w:firstLine="0" w:firstLineChars="0"/>
              <w:jc w:val="center"/>
              <w:rPr>
                <w:rFonts w:ascii="仿宋" w:hAnsi="仿宋" w:eastAsia="仿宋" w:cs="仿宋"/>
                <w:b/>
                <w:bCs/>
                <w:color w:val="FF0000"/>
                <w:sz w:val="24"/>
                <w:szCs w:val="24"/>
                <w:shd w:val="clear" w:color="auto" w:fill="FFFFFF"/>
              </w:rPr>
            </w:pPr>
          </w:p>
        </w:tc>
        <w:tc>
          <w:tcPr>
            <w:tcW w:w="2512" w:type="dxa"/>
            <w:vAlign w:val="center"/>
          </w:tcPr>
          <w:p w14:paraId="460E9588">
            <w:pPr>
              <w:pStyle w:val="5"/>
              <w:spacing w:line="360" w:lineRule="auto"/>
              <w:ind w:firstLine="0" w:firstLineChars="0"/>
              <w:jc w:val="center"/>
              <w:rPr>
                <w:rFonts w:ascii="仿宋" w:hAnsi="仿宋" w:eastAsia="仿宋" w:cs="仿宋"/>
                <w:b/>
                <w:bCs/>
                <w:color w:val="FF0000"/>
                <w:sz w:val="24"/>
                <w:szCs w:val="24"/>
                <w:shd w:val="clear" w:color="auto" w:fill="FFFFFF"/>
              </w:rPr>
            </w:pPr>
          </w:p>
        </w:tc>
        <w:tc>
          <w:tcPr>
            <w:tcW w:w="2484" w:type="dxa"/>
            <w:vAlign w:val="center"/>
          </w:tcPr>
          <w:p w14:paraId="7CB0A372">
            <w:pPr>
              <w:pStyle w:val="5"/>
              <w:spacing w:line="360" w:lineRule="auto"/>
              <w:ind w:firstLine="0" w:firstLineChars="0"/>
              <w:jc w:val="center"/>
              <w:rPr>
                <w:rFonts w:ascii="仿宋" w:hAnsi="仿宋" w:eastAsia="仿宋" w:cs="仿宋"/>
                <w:b/>
                <w:bCs/>
                <w:color w:val="FF0000"/>
                <w:sz w:val="24"/>
                <w:szCs w:val="24"/>
                <w:shd w:val="clear" w:color="auto" w:fill="FFFFFF"/>
              </w:rPr>
            </w:pPr>
          </w:p>
        </w:tc>
      </w:tr>
    </w:tbl>
    <w:p w14:paraId="50C57136">
      <w:pPr>
        <w:pStyle w:val="5"/>
        <w:spacing w:line="360" w:lineRule="auto"/>
        <w:ind w:firstLine="282" w:firstLineChars="117"/>
        <w:rPr>
          <w:rFonts w:ascii="仿宋" w:hAnsi="仿宋" w:eastAsia="仿宋" w:cs="仿宋"/>
          <w:sz w:val="24"/>
          <w:szCs w:val="24"/>
          <w:shd w:val="clear" w:color="auto" w:fill="FFFFFF"/>
        </w:rPr>
      </w:pPr>
      <w:r>
        <w:rPr>
          <w:rFonts w:hint="eastAsia" w:ascii="仿宋" w:hAnsi="仿宋" w:eastAsia="仿宋" w:cs="仿宋"/>
          <w:b/>
          <w:sz w:val="24"/>
          <w:szCs w:val="24"/>
          <w:shd w:val="clear" w:color="auto" w:fill="FFFFFF"/>
        </w:rPr>
        <w:t>注：</w:t>
      </w:r>
      <w:r>
        <w:rPr>
          <w:rFonts w:hint="eastAsia" w:ascii="仿宋" w:hAnsi="仿宋" w:eastAsia="仿宋" w:cs="仿宋"/>
          <w:color w:val="FF0000"/>
          <w:sz w:val="24"/>
          <w:szCs w:val="24"/>
          <w:shd w:val="clear" w:color="auto" w:fill="FFFFFF"/>
        </w:rPr>
        <w:t>可视情况调整。</w:t>
      </w:r>
    </w:p>
    <w:p w14:paraId="2A5C6D6F">
      <w:pPr>
        <w:pStyle w:val="5"/>
        <w:spacing w:line="360" w:lineRule="auto"/>
        <w:ind w:firstLine="482"/>
        <w:rPr>
          <w:rFonts w:hAnsi="宋体" w:eastAsia="宋体" w:cs="宋体"/>
          <w:b/>
          <w:bCs/>
          <w:color w:val="333333"/>
          <w:sz w:val="24"/>
          <w:szCs w:val="24"/>
          <w:shd w:val="clear" w:color="auto" w:fill="FFFFFF"/>
        </w:rPr>
      </w:pPr>
      <w:r>
        <w:rPr>
          <w:rFonts w:hAnsi="宋体" w:eastAsia="宋体" w:cs="宋体"/>
          <w:b/>
          <w:bCs/>
          <w:color w:val="333333"/>
          <w:sz w:val="24"/>
          <w:szCs w:val="24"/>
          <w:shd w:val="clear" w:color="auto" w:fill="FFFFFF"/>
        </w:rPr>
        <w:t>6</w:t>
      </w:r>
      <w:r>
        <w:rPr>
          <w:rFonts w:hint="eastAsia" w:hAnsi="宋体" w:eastAsia="宋体" w:cs="宋体"/>
          <w:b/>
          <w:bCs/>
          <w:color w:val="333333"/>
          <w:sz w:val="24"/>
          <w:szCs w:val="24"/>
          <w:shd w:val="clear" w:color="auto" w:fill="FFFFFF"/>
        </w:rPr>
        <w:t>.验收交付标准和方法</w:t>
      </w:r>
    </w:p>
    <w:p w14:paraId="3D37C2D3">
      <w:pPr>
        <w:pStyle w:val="5"/>
        <w:spacing w:line="360" w:lineRule="auto"/>
        <w:ind w:firstLine="480"/>
        <w:rPr>
          <w:rFonts w:ascii="仿宋" w:hAnsi="仿宋" w:eastAsia="仿宋" w:cs="仿宋"/>
          <w:sz w:val="24"/>
          <w:szCs w:val="24"/>
          <w:shd w:val="clear" w:color="auto" w:fill="FFFFFF"/>
        </w:rPr>
      </w:pPr>
      <w:r>
        <w:rPr>
          <w:rFonts w:hint="eastAsia" w:ascii="仿宋" w:hAnsi="仿宋" w:eastAsia="仿宋" w:cs="仿宋"/>
          <w:color w:val="333333"/>
          <w:sz w:val="24"/>
          <w:szCs w:val="24"/>
          <w:shd w:val="clear" w:color="auto" w:fill="FFFFFF"/>
        </w:rPr>
        <w:t>采购人按照《财政部关于进一步加强政府采购需求和履约验收管理的指导意见》（财库[2016]205号）及</w:t>
      </w:r>
      <w:r>
        <w:rPr>
          <w:rFonts w:hint="eastAsia" w:ascii="仿宋" w:hAnsi="仿宋" w:eastAsia="仿宋" w:cs="仿宋"/>
          <w:kern w:val="0"/>
          <w:sz w:val="24"/>
        </w:rPr>
        <w:t>《货物与服务验收管理办法 (试行)》（</w:t>
      </w:r>
      <w:r>
        <w:rPr>
          <w:rFonts w:hint="eastAsia" w:ascii="仿宋" w:hAnsi="仿宋" w:eastAsia="仿宋" w:cs="仿宋"/>
          <w:kern w:val="0"/>
          <w:sz w:val="24"/>
          <w:lang w:val="en-US" w:eastAsia="zh-CN"/>
        </w:rPr>
        <w:t>川铁职院</w:t>
      </w:r>
      <w:r>
        <w:rPr>
          <w:rFonts w:hint="eastAsia" w:ascii="仿宋" w:hAnsi="仿宋" w:eastAsia="仿宋" w:cs="仿宋"/>
          <w:kern w:val="0"/>
          <w:sz w:val="24"/>
        </w:rPr>
        <w:t>[2023]</w:t>
      </w:r>
      <w:r>
        <w:rPr>
          <w:rFonts w:hint="eastAsia" w:ascii="仿宋" w:hAnsi="仿宋" w:eastAsia="仿宋" w:cs="仿宋"/>
          <w:kern w:val="0"/>
          <w:sz w:val="24"/>
          <w:lang w:val="en-US" w:eastAsia="zh-CN"/>
        </w:rPr>
        <w:t>37</w:t>
      </w:r>
      <w:r>
        <w:rPr>
          <w:rFonts w:hint="eastAsia" w:ascii="仿宋" w:hAnsi="仿宋" w:eastAsia="仿宋" w:cs="仿宋"/>
          <w:kern w:val="0"/>
          <w:sz w:val="24"/>
        </w:rPr>
        <w:t>号）</w:t>
      </w:r>
      <w:r>
        <w:rPr>
          <w:rFonts w:hint="eastAsia" w:ascii="仿宋" w:hAnsi="仿宋" w:eastAsia="仿宋" w:cs="仿宋"/>
          <w:color w:val="333333"/>
          <w:sz w:val="24"/>
          <w:szCs w:val="24"/>
          <w:shd w:val="clear" w:color="auto" w:fill="FFFFFF"/>
        </w:rPr>
        <w:t>的有关规定开展验收。</w:t>
      </w:r>
    </w:p>
    <w:p w14:paraId="0D5569BB">
      <w:pPr>
        <w:pStyle w:val="5"/>
        <w:spacing w:line="360" w:lineRule="auto"/>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7.质量保修范围和保修期</w:t>
      </w:r>
    </w:p>
    <w:p w14:paraId="2BB96B19">
      <w:pPr>
        <w:pStyle w:val="5"/>
        <w:spacing w:line="360" w:lineRule="auto"/>
        <w:ind w:firstLine="420" w:firstLineChars="175"/>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（1）在本项目服务期内，中标（成交）供应商不可私自变更服务团队人员，如确需要变更的，需报请采购人书面同意后方可变更。</w:t>
      </w:r>
    </w:p>
    <w:p w14:paraId="5FEEA997">
      <w:pPr>
        <w:pStyle w:val="5"/>
        <w:spacing w:line="360" w:lineRule="auto"/>
        <w:ind w:firstLine="420" w:firstLineChars="175"/>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（2）中标（成交）供应商应建立7×24小时联系机制，确保采购人在任意时间均可与中标（成交）供应商保持通畅的渠道。</w:t>
      </w:r>
    </w:p>
    <w:p w14:paraId="426BAD03">
      <w:pPr>
        <w:pStyle w:val="5"/>
        <w:spacing w:line="360" w:lineRule="auto"/>
        <w:ind w:firstLine="420" w:firstLineChars="175"/>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（3）中标（成交）供应商应建立完善的应急机制，确保在出现意外或紧急情况下可妥善完成服务内容。</w:t>
      </w:r>
    </w:p>
    <w:p w14:paraId="26D84FDC">
      <w:pPr>
        <w:pStyle w:val="5"/>
        <w:spacing w:line="360" w:lineRule="auto"/>
        <w:ind w:firstLine="420" w:firstLineChars="175"/>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（4）服务期结束并通过验收后，中标（成交）供应商需负责组织现场培训，培训包括升级维保后注意事项及一般维护保养知识（适用于系统升级、维保等项目）。</w:t>
      </w:r>
    </w:p>
    <w:p w14:paraId="18E25B83">
      <w:pPr>
        <w:pStyle w:val="5"/>
        <w:spacing w:line="360" w:lineRule="auto"/>
        <w:ind w:firstLine="482"/>
        <w:rPr>
          <w:rFonts w:ascii="仿宋" w:hAnsi="仿宋" w:eastAsia="仿宋" w:cs="仿宋"/>
          <w:color w:val="333333"/>
          <w:sz w:val="24"/>
          <w:szCs w:val="24"/>
          <w:shd w:val="clear" w:color="auto" w:fill="FFFFFF"/>
        </w:rPr>
      </w:pPr>
      <w:r>
        <w:rPr>
          <w:rFonts w:hint="eastAsia" w:ascii="仿宋" w:hAnsi="仿宋" w:eastAsia="仿宋" w:cs="宋体"/>
          <w:b/>
          <w:sz w:val="24"/>
          <w:szCs w:val="24"/>
          <w:shd w:val="clear" w:color="auto" w:fill="FFFFFF"/>
        </w:rPr>
        <w:t>注：</w:t>
      </w:r>
      <w:r>
        <w:rPr>
          <w:rFonts w:hint="eastAsia" w:ascii="仿宋" w:hAnsi="仿宋" w:eastAsia="仿宋" w:cs="宋体"/>
          <w:color w:val="FF0000"/>
          <w:sz w:val="24"/>
          <w:szCs w:val="24"/>
          <w:shd w:val="clear" w:color="auto" w:fill="FFFFFF"/>
        </w:rPr>
        <w:t>可视情况调整。</w:t>
      </w:r>
    </w:p>
    <w:p w14:paraId="5B0447A0">
      <w:pPr>
        <w:pStyle w:val="5"/>
        <w:spacing w:line="360" w:lineRule="auto"/>
        <w:ind w:firstLine="422" w:firstLineChars="175"/>
        <w:rPr>
          <w:rFonts w:hAnsi="宋体" w:eastAsia="宋体" w:cs="宋体"/>
          <w:b/>
          <w:bCs/>
          <w:sz w:val="24"/>
          <w:szCs w:val="24"/>
          <w:shd w:val="clear" w:color="auto" w:fill="FFFFFF"/>
        </w:rPr>
      </w:pPr>
      <w:r>
        <w:rPr>
          <w:rFonts w:hAnsi="宋体" w:eastAsia="宋体" w:cs="宋体"/>
          <w:b/>
          <w:bCs/>
          <w:sz w:val="24"/>
          <w:szCs w:val="24"/>
          <w:shd w:val="clear" w:color="auto" w:fill="FFFFFF"/>
        </w:rPr>
        <w:t>8</w:t>
      </w:r>
      <w:r>
        <w:rPr>
          <w:rFonts w:hint="eastAsia" w:hAnsi="宋体" w:eastAsia="宋体" w:cs="宋体"/>
          <w:b/>
          <w:bCs/>
          <w:sz w:val="24"/>
          <w:szCs w:val="24"/>
          <w:shd w:val="clear" w:color="auto" w:fill="FFFFFF"/>
        </w:rPr>
        <w:t>.知识产权归属和处理方式</w:t>
      </w:r>
    </w:p>
    <w:p w14:paraId="2003A365">
      <w:pPr>
        <w:pStyle w:val="5"/>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rPr>
        <w:t>□无</w:t>
      </w:r>
    </w:p>
    <w:p w14:paraId="0E1AC43B">
      <w:pPr>
        <w:pStyle w:val="5"/>
        <w:spacing w:line="360" w:lineRule="auto"/>
        <w:ind w:firstLine="420" w:firstLineChars="175"/>
        <w:rPr>
          <w:rFonts w:ascii="仿宋" w:hAnsi="仿宋" w:eastAsia="仿宋" w:cs="仿宋"/>
          <w:b/>
          <w:bCs/>
          <w:sz w:val="24"/>
          <w:szCs w:val="24"/>
          <w:shd w:val="clear" w:color="auto" w:fill="FFFFFF"/>
        </w:rPr>
      </w:pPr>
      <w:r>
        <w:rPr>
          <w:rFonts w:hint="eastAsia" w:ascii="仿宋" w:hAnsi="仿宋" w:eastAsia="仿宋" w:cs="仿宋"/>
          <w:sz w:val="24"/>
          <w:szCs w:val="24"/>
        </w:rPr>
        <w:t>□有 涉及采购标的的知识产权归属、处理的，如订购、设计、定制开发的信息化建设项目等，应当约定知识产权的归属和处理方式：</w:t>
      </w:r>
    </w:p>
    <w:p w14:paraId="351BE23F">
      <w:pPr>
        <w:pStyle w:val="5"/>
        <w:spacing w:line="360" w:lineRule="auto"/>
        <w:ind w:firstLine="422" w:firstLineChars="175"/>
        <w:rPr>
          <w:rFonts w:hAnsi="宋体" w:eastAsia="宋体" w:cs="宋体"/>
          <w:b/>
          <w:bCs/>
          <w:color w:val="333333"/>
          <w:sz w:val="24"/>
          <w:szCs w:val="24"/>
          <w:shd w:val="clear" w:color="auto" w:fill="FFFFFF"/>
        </w:rPr>
      </w:pPr>
      <w:r>
        <w:rPr>
          <w:rFonts w:hAnsi="宋体" w:eastAsia="宋体" w:cs="宋体"/>
          <w:b/>
          <w:bCs/>
          <w:color w:val="333333"/>
          <w:sz w:val="24"/>
          <w:szCs w:val="24"/>
          <w:shd w:val="clear" w:color="auto" w:fill="FFFFFF"/>
        </w:rPr>
        <w:t>9.</w:t>
      </w:r>
      <w:r>
        <w:rPr>
          <w:rFonts w:hint="eastAsia" w:hAnsi="宋体" w:eastAsia="宋体" w:cs="宋体"/>
          <w:b/>
          <w:bCs/>
          <w:color w:val="333333"/>
          <w:sz w:val="24"/>
          <w:szCs w:val="24"/>
          <w:shd w:val="clear" w:color="auto" w:fill="FFFFFF"/>
        </w:rPr>
        <w:t>成本补偿和风险分担约定</w:t>
      </w:r>
    </w:p>
    <w:p w14:paraId="68A85CC4">
      <w:pPr>
        <w:pStyle w:val="5"/>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投标人自行承担</w:t>
      </w:r>
    </w:p>
    <w:p w14:paraId="6F0C09F2">
      <w:pPr>
        <w:pStyle w:val="5"/>
        <w:spacing w:line="360" w:lineRule="auto"/>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w:t>
      </w:r>
      <w:r>
        <w:rPr>
          <w:rFonts w:hAnsi="宋体" w:eastAsia="宋体" w:cs="宋体"/>
          <w:b/>
          <w:bCs/>
          <w:color w:val="333333"/>
          <w:sz w:val="24"/>
          <w:szCs w:val="24"/>
          <w:shd w:val="clear" w:color="auto" w:fill="FFFFFF"/>
        </w:rPr>
        <w:t>0</w:t>
      </w:r>
      <w:r>
        <w:rPr>
          <w:rFonts w:hint="eastAsia" w:hAnsi="宋体" w:eastAsia="宋体" w:cs="宋体"/>
          <w:b/>
          <w:bCs/>
          <w:color w:val="333333"/>
          <w:sz w:val="24"/>
          <w:szCs w:val="24"/>
          <w:shd w:val="clear" w:color="auto" w:fill="FFFFFF"/>
        </w:rPr>
        <w:t>.违约责任与解决争议的方法</w:t>
      </w:r>
    </w:p>
    <w:p w14:paraId="418CA2CB">
      <w:pPr>
        <w:pStyle w:val="5"/>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双方协商解决；协商不成时，双方可向甲方所在地人民法院提起诉讼。</w:t>
      </w:r>
    </w:p>
    <w:p w14:paraId="05214241">
      <w:pPr>
        <w:pStyle w:val="5"/>
        <w:spacing w:line="360" w:lineRule="auto"/>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w:t>
      </w:r>
      <w:r>
        <w:rPr>
          <w:rFonts w:hAnsi="宋体" w:eastAsia="宋体" w:cs="宋体"/>
          <w:b/>
          <w:bCs/>
          <w:color w:val="333333"/>
          <w:sz w:val="24"/>
          <w:szCs w:val="24"/>
          <w:shd w:val="clear" w:color="auto" w:fill="FFFFFF"/>
        </w:rPr>
        <w:t>1</w:t>
      </w:r>
      <w:r>
        <w:rPr>
          <w:rFonts w:hint="eastAsia" w:hAnsi="宋体" w:eastAsia="宋体" w:cs="宋体"/>
          <w:b/>
          <w:bCs/>
          <w:color w:val="333333"/>
          <w:sz w:val="24"/>
          <w:szCs w:val="24"/>
          <w:shd w:val="clear" w:color="auto" w:fill="FFFFFF"/>
        </w:rPr>
        <w:t>.合同其他条款</w:t>
      </w:r>
    </w:p>
    <w:p w14:paraId="0A3D6286">
      <w:pPr>
        <w:pStyle w:val="5"/>
        <w:spacing w:line="360" w:lineRule="auto"/>
        <w:ind w:firstLine="480"/>
        <w:rPr>
          <w:rFonts w:ascii="楷体" w:hAnsi="楷体" w:eastAsia="楷体" w:cs="仿宋"/>
          <w:color w:val="333333"/>
          <w:sz w:val="24"/>
          <w:szCs w:val="24"/>
          <w:shd w:val="clear" w:color="auto" w:fill="FFFFFF"/>
        </w:rPr>
      </w:pPr>
      <w:r>
        <w:rPr>
          <w:rFonts w:hint="eastAsia" w:ascii="楷体" w:hAnsi="楷体" w:eastAsia="楷体" w:cs="仿宋"/>
          <w:color w:val="333333"/>
          <w:sz w:val="24"/>
          <w:szCs w:val="24"/>
          <w:shd w:val="clear" w:color="auto" w:fill="FFFFFF"/>
        </w:rPr>
        <w:t>（1）保密相关要求</w:t>
      </w:r>
    </w:p>
    <w:p w14:paraId="1B49B842">
      <w:pPr>
        <w:pStyle w:val="5"/>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保密信息是指中标（成交）供应商在提供服务过程中所获悉的属于学校且无法自公开渠道获取任何信息或数据，包括但不限于政策文件、内部文件、人员名单、涉及系统信息（包括学校服务器和终端计算机上的数据等资料以及数据集成、标准对标过程中产生的数据及文档等）、网络拓扑、设备信息、系统账号、数据库、安全保密措施、技术指标、各项参数、业务数据（财务数据、科研数据、管理数据等）、教职工信息、学生信息、学校场地环境、硬件、软件、电子信息和图纸、文档、资料内容以及在服务过程中了解到的其他信息和资料。</w:t>
      </w:r>
    </w:p>
    <w:p w14:paraId="7E5A4427">
      <w:pPr>
        <w:pStyle w:val="5"/>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中标（成交）供应商自获得与本项目有关或因本项目产生的任何技术、运营数据、个人信息或其他性质的资料，无论以何种形式或载于何种载体，无论在披露时是否以口头、图像或以书面方式表明其具有保密性，中标（成交）供应商均应承担保密义务。</w:t>
      </w:r>
    </w:p>
    <w:p w14:paraId="1C1BC102">
      <w:pPr>
        <w:pStyle w:val="5"/>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中标（成交）供应商应承担因供应商、供应商人员（包括但不限于股东、董事、管理人员、财务、技术、业务等任何人员）及供应商聘用或雇用的为供应商服务的任何单位人员违反保密义务的行为（无论违反保密义务的行为是故意还是过失）而引起的一切法律责任。</w:t>
      </w:r>
    </w:p>
    <w:p w14:paraId="6CCE5F37">
      <w:pPr>
        <w:pStyle w:val="5"/>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中标（成交）供应商承诺只在本次合作的目的范围内使用学校提供的保密信息，且不得用于其他任何商业用途或非商业用途。中标（成交）供应商确保知晓保密信息的人员仅限于履约所必需的技术、业务及其他人员。</w:t>
      </w:r>
    </w:p>
    <w:p w14:paraId="79B801C6">
      <w:pPr>
        <w:pStyle w:val="5"/>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中标（成交）供应商应主动采取加密措施对上述所列及之保密信息进行保护，不让无权接触该信息的单位或个人接触该信息。</w:t>
      </w:r>
    </w:p>
    <w:p w14:paraId="07EE0090">
      <w:pPr>
        <w:pStyle w:val="5"/>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除非学校有明确说明，否则中标（成交）供应商应将学校提供的资料及/或信息视为保密资料及/或信息。</w:t>
      </w:r>
    </w:p>
    <w:p w14:paraId="0101375D">
      <w:pPr>
        <w:pStyle w:val="5"/>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未经学校以书面方式授权或同意，中标（成交）供应商不得直接或间接将学校提供之资料及/或信息以任何形式，如口头、书面、影印、复制、摄像、传阅或其它类型方式，向任何第三方披露、传播或允许他人使用，中标（成交）供应商如为本次合作之目的确实需要向协议以外的非关联第三方披露学校的保密信息，则必须事先得到学校的书面许可，并与该第三方签订保密协议。</w:t>
      </w:r>
    </w:p>
    <w:p w14:paraId="089BB827">
      <w:pPr>
        <w:pStyle w:val="5"/>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中标（成交）供应商不得刺探或者以其他不正当手段（包括利用计算机进行检索、浏览、复制等）获取学校的保密信息。</w:t>
      </w:r>
    </w:p>
    <w:p w14:paraId="5354DECA">
      <w:pPr>
        <w:pStyle w:val="5"/>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中标（成交）供应商不得向未承担同等保密义务的任何第三人披露学校的保密信息。</w:t>
      </w:r>
    </w:p>
    <w:p w14:paraId="374AD916">
      <w:pPr>
        <w:pStyle w:val="5"/>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中标（成交）供应商不得允许（包括出借、赠与、出租、转让等行为）或协助未承担同等保密义务的任何第三人使用学校的保密信息。</w:t>
      </w:r>
    </w:p>
    <w:p w14:paraId="00FE1385">
      <w:pPr>
        <w:pStyle w:val="5"/>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不论因何种原因终止参与本项目工作后，中标（成交）供应商均不得利用学校的保密信息为其他企业（包括自办企业）服务。</w:t>
      </w:r>
    </w:p>
    <w:p w14:paraId="5B8CB157">
      <w:pPr>
        <w:pStyle w:val="5"/>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中标（成交）供应商不得以任何方式擅自使用、分析获悉的任何数据和信息，不得向任何第三方或协助第三方获取学校任何系统、数据的使用权限。</w:t>
      </w:r>
    </w:p>
    <w:p w14:paraId="599ED4FC">
      <w:pPr>
        <w:pStyle w:val="5"/>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除经学校事先书面同意外，中标（成交）供应商不得以任何其它目的或用途为由，直接或间接编排、修改、利用、应用、开发、或以其它任何方式使用保密信息。不论因何种原因，中标（成交）供应商不得以逆向工程、解码或分解透露学校的原型、软件等。</w:t>
      </w:r>
    </w:p>
    <w:p w14:paraId="2F1349E3">
      <w:pPr>
        <w:pStyle w:val="5"/>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中标（成交）供应商获悉的保密信息所有权始终全部归属学校，中标（成交）供应商不得利用自身对项目不同程度的了解申请保密信息的所有权。</w:t>
      </w:r>
    </w:p>
    <w:p w14:paraId="5352C3F8">
      <w:pPr>
        <w:pStyle w:val="5"/>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中标（成交）供应商如发现保密信息被泄露或者自己过失泄露，应当采取有效措施防止泄密进一步扩大，并及时向学校报告。</w:t>
      </w:r>
    </w:p>
    <w:p w14:paraId="6D856E22">
      <w:pPr>
        <w:pStyle w:val="5"/>
        <w:spacing w:line="360" w:lineRule="auto"/>
        <w:ind w:firstLine="420" w:firstLineChars="175"/>
        <w:rPr>
          <w:rFonts w:hAnsi="宋体" w:eastAsia="宋体" w:cs="宋体"/>
          <w:b/>
          <w:bCs/>
          <w:color w:val="333333"/>
          <w:sz w:val="24"/>
          <w:szCs w:val="24"/>
          <w:shd w:val="clear" w:color="auto" w:fill="FFFFFF"/>
        </w:rPr>
      </w:pPr>
      <w:r>
        <w:rPr>
          <w:rFonts w:hint="eastAsia" w:ascii="仿宋" w:hAnsi="仿宋" w:eastAsia="仿宋" w:cs="仿宋"/>
          <w:color w:val="333333"/>
          <w:sz w:val="24"/>
          <w:szCs w:val="24"/>
          <w:shd w:val="clear" w:color="auto" w:fill="FFFFFF"/>
        </w:rPr>
        <w:t>无论在任何时候，一旦收到学校的书面要求，中标（成交）供应商应立即归还全部资料、图纸或包含该资料的媒介及其任何或全部复印件或摘要给学校。如果该资料属于不能归还的形式、或已经复制或转录到其他资料中，则中标（成交）供应商应一并销毁或删除。</w:t>
      </w:r>
    </w:p>
    <w:p w14:paraId="57C23A35">
      <w:pPr>
        <w:pStyle w:val="5"/>
        <w:spacing w:line="360" w:lineRule="auto"/>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w:t>
      </w:r>
      <w:r>
        <w:rPr>
          <w:rFonts w:hAnsi="宋体" w:eastAsia="宋体" w:cs="宋体"/>
          <w:b/>
          <w:bCs/>
          <w:color w:val="333333"/>
          <w:sz w:val="24"/>
          <w:szCs w:val="24"/>
          <w:shd w:val="clear" w:color="auto" w:fill="FFFFFF"/>
        </w:rPr>
        <w:t>2</w:t>
      </w:r>
      <w:r>
        <w:rPr>
          <w:rFonts w:hint="eastAsia" w:hAnsi="宋体" w:eastAsia="宋体" w:cs="宋体"/>
          <w:b/>
          <w:bCs/>
          <w:color w:val="333333"/>
          <w:sz w:val="24"/>
          <w:szCs w:val="24"/>
          <w:shd w:val="clear" w:color="auto" w:fill="FFFFFF"/>
        </w:rPr>
        <w:t>.验收组织方式</w:t>
      </w:r>
    </w:p>
    <w:p w14:paraId="774F6C79">
      <w:pPr>
        <w:pStyle w:val="5"/>
        <w:spacing w:line="360" w:lineRule="auto"/>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sym w:font="Wingdings 2" w:char="0052"/>
      </w:r>
      <w:r>
        <w:rPr>
          <w:rFonts w:hint="eastAsia" w:ascii="仿宋" w:hAnsi="仿宋" w:eastAsia="仿宋" w:cs="仿宋"/>
          <w:color w:val="333333"/>
          <w:sz w:val="24"/>
          <w:szCs w:val="24"/>
          <w:shd w:val="clear" w:color="auto" w:fill="FFFFFF"/>
        </w:rPr>
        <w:t xml:space="preserve"> 自行验收 □ 委托采购代理机构验收</w:t>
      </w:r>
    </w:p>
    <w:p w14:paraId="23697C6F">
      <w:pPr>
        <w:pStyle w:val="5"/>
        <w:spacing w:line="360" w:lineRule="auto"/>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w:t>
      </w:r>
      <w:r>
        <w:rPr>
          <w:rFonts w:hAnsi="宋体" w:eastAsia="宋体" w:cs="宋体"/>
          <w:b/>
          <w:bCs/>
          <w:color w:val="333333"/>
          <w:sz w:val="24"/>
          <w:szCs w:val="24"/>
          <w:shd w:val="clear" w:color="auto" w:fill="FFFFFF"/>
        </w:rPr>
        <w:t>3</w:t>
      </w:r>
      <w:r>
        <w:rPr>
          <w:rFonts w:hint="eastAsia" w:hAnsi="宋体" w:eastAsia="宋体" w:cs="宋体"/>
          <w:b/>
          <w:bCs/>
          <w:color w:val="333333"/>
          <w:sz w:val="24"/>
          <w:szCs w:val="24"/>
          <w:shd w:val="clear" w:color="auto" w:fill="FFFFFF"/>
        </w:rPr>
        <w:t>.是否邀请本项目的其他供应商</w:t>
      </w:r>
    </w:p>
    <w:p w14:paraId="5590CC62">
      <w:pPr>
        <w:pStyle w:val="5"/>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sym w:font="Wingdings 2" w:char="0052"/>
      </w:r>
      <w:r>
        <w:rPr>
          <w:rFonts w:hint="eastAsia" w:ascii="仿宋" w:hAnsi="仿宋" w:eastAsia="仿宋" w:cs="仿宋"/>
          <w:sz w:val="24"/>
          <w:szCs w:val="24"/>
          <w:shd w:val="clear" w:color="auto" w:fill="FFFFFF"/>
        </w:rPr>
        <w:t xml:space="preserve">否   </w:t>
      </w:r>
    </w:p>
    <w:p w14:paraId="04143894">
      <w:pPr>
        <w:pStyle w:val="5"/>
        <w:spacing w:line="360" w:lineRule="auto"/>
        <w:ind w:firstLine="420" w:firstLineChars="175"/>
        <w:rPr>
          <w:rFonts w:ascii="仿宋" w:hAnsi="仿宋" w:eastAsia="仿宋" w:cs="仿宋"/>
          <w:b/>
          <w:bCs/>
          <w:sz w:val="24"/>
          <w:szCs w:val="24"/>
          <w:shd w:val="clear" w:color="auto" w:fill="FFFFFF"/>
        </w:rPr>
      </w:pPr>
      <w:r>
        <w:rPr>
          <w:rFonts w:hint="eastAsia" w:ascii="仿宋" w:hAnsi="仿宋" w:eastAsia="仿宋" w:cs="仿宋"/>
          <w:sz w:val="24"/>
          <w:szCs w:val="24"/>
          <w:shd w:val="clear" w:color="auto" w:fill="FFFFFF"/>
        </w:rPr>
        <w:sym w:font="Wingdings 2" w:char="00A3"/>
      </w:r>
      <w:r>
        <w:rPr>
          <w:rFonts w:hint="eastAsia" w:ascii="仿宋" w:hAnsi="仿宋" w:eastAsia="仿宋" w:cs="仿宋"/>
          <w:sz w:val="24"/>
          <w:szCs w:val="24"/>
          <w:shd w:val="clear" w:color="auto" w:fill="FFFFFF"/>
        </w:rPr>
        <w:t>是 供应商名称：</w:t>
      </w:r>
    </w:p>
    <w:p w14:paraId="2A2F65CE">
      <w:pPr>
        <w:pStyle w:val="5"/>
        <w:spacing w:line="360" w:lineRule="auto"/>
        <w:ind w:firstLine="422" w:firstLineChars="175"/>
        <w:rPr>
          <w:rFonts w:hAnsi="宋体" w:eastAsia="宋体" w:cs="宋体"/>
          <w:b/>
          <w:bCs/>
          <w:sz w:val="24"/>
          <w:szCs w:val="24"/>
          <w:shd w:val="clear" w:color="auto" w:fill="FFFFFF"/>
        </w:rPr>
      </w:pPr>
      <w:r>
        <w:rPr>
          <w:rFonts w:hint="eastAsia" w:hAnsi="宋体" w:eastAsia="宋体" w:cs="宋体"/>
          <w:b/>
          <w:bCs/>
          <w:sz w:val="24"/>
          <w:szCs w:val="24"/>
          <w:shd w:val="clear" w:color="auto" w:fill="FFFFFF"/>
        </w:rPr>
        <w:t>1</w:t>
      </w:r>
      <w:r>
        <w:rPr>
          <w:rFonts w:hAnsi="宋体" w:eastAsia="宋体" w:cs="宋体"/>
          <w:b/>
          <w:bCs/>
          <w:sz w:val="24"/>
          <w:szCs w:val="24"/>
          <w:shd w:val="clear" w:color="auto" w:fill="FFFFFF"/>
        </w:rPr>
        <w:t>4</w:t>
      </w:r>
      <w:r>
        <w:rPr>
          <w:rFonts w:hint="eastAsia" w:hAnsi="宋体" w:eastAsia="宋体" w:cs="宋体"/>
          <w:b/>
          <w:bCs/>
          <w:sz w:val="24"/>
          <w:szCs w:val="24"/>
          <w:shd w:val="clear" w:color="auto" w:fill="FFFFFF"/>
        </w:rPr>
        <w:t>.是否邀请专家</w:t>
      </w:r>
    </w:p>
    <w:p w14:paraId="7AFC4FEE">
      <w:pPr>
        <w:pStyle w:val="5"/>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sym w:font="Wingdings 2" w:char="0052"/>
      </w:r>
      <w:r>
        <w:rPr>
          <w:rFonts w:hint="eastAsia" w:ascii="仿宋" w:hAnsi="仿宋" w:eastAsia="仿宋" w:cs="仿宋"/>
          <w:sz w:val="24"/>
          <w:szCs w:val="24"/>
          <w:shd w:val="clear" w:color="auto" w:fill="FFFFFF"/>
        </w:rPr>
        <w:t xml:space="preserve">否   </w:t>
      </w:r>
    </w:p>
    <w:p w14:paraId="47F43DFC">
      <w:pPr>
        <w:pStyle w:val="5"/>
        <w:spacing w:line="360" w:lineRule="auto"/>
        <w:ind w:firstLine="420" w:firstLineChars="175"/>
        <w:rPr>
          <w:rFonts w:ascii="仿宋" w:hAnsi="仿宋" w:eastAsia="仿宋" w:cs="仿宋"/>
          <w:b/>
          <w:bCs/>
          <w:sz w:val="24"/>
          <w:szCs w:val="24"/>
          <w:shd w:val="clear" w:color="auto" w:fill="FFFFFF"/>
        </w:rPr>
      </w:pPr>
      <w:r>
        <w:rPr>
          <w:rFonts w:hint="eastAsia" w:ascii="仿宋" w:hAnsi="仿宋" w:eastAsia="仿宋" w:cs="仿宋"/>
          <w:sz w:val="24"/>
          <w:szCs w:val="24"/>
          <w:shd w:val="clear" w:color="auto" w:fill="FFFFFF"/>
        </w:rPr>
        <w:sym w:font="Wingdings 2" w:char="00A3"/>
      </w:r>
      <w:r>
        <w:rPr>
          <w:rFonts w:hint="eastAsia" w:ascii="仿宋" w:hAnsi="仿宋" w:eastAsia="仿宋" w:cs="仿宋"/>
          <w:sz w:val="24"/>
          <w:szCs w:val="24"/>
          <w:shd w:val="clear" w:color="auto" w:fill="FFFFFF"/>
        </w:rPr>
        <w:t>是 专家信息（姓名、身份证号、单位名称、职称）：</w:t>
      </w:r>
    </w:p>
    <w:p w14:paraId="0B85B68F">
      <w:pPr>
        <w:pStyle w:val="5"/>
        <w:spacing w:line="360" w:lineRule="auto"/>
        <w:ind w:firstLine="422" w:firstLineChars="175"/>
        <w:rPr>
          <w:rFonts w:hAnsi="宋体" w:eastAsia="宋体" w:cs="宋体"/>
          <w:b/>
          <w:bCs/>
          <w:sz w:val="24"/>
          <w:szCs w:val="24"/>
          <w:shd w:val="clear" w:color="auto" w:fill="FFFFFF"/>
        </w:rPr>
      </w:pPr>
      <w:r>
        <w:rPr>
          <w:rFonts w:hint="eastAsia" w:hAnsi="宋体" w:eastAsia="宋体" w:cs="宋体"/>
          <w:b/>
          <w:bCs/>
          <w:sz w:val="24"/>
          <w:szCs w:val="24"/>
          <w:shd w:val="clear" w:color="auto" w:fill="FFFFFF"/>
        </w:rPr>
        <w:t>1</w:t>
      </w:r>
      <w:r>
        <w:rPr>
          <w:rFonts w:hAnsi="宋体" w:eastAsia="宋体" w:cs="宋体"/>
          <w:b/>
          <w:bCs/>
          <w:sz w:val="24"/>
          <w:szCs w:val="24"/>
          <w:shd w:val="clear" w:color="auto" w:fill="FFFFFF"/>
        </w:rPr>
        <w:t>5</w:t>
      </w:r>
      <w:r>
        <w:rPr>
          <w:rFonts w:hint="eastAsia" w:hAnsi="宋体" w:eastAsia="宋体" w:cs="宋体"/>
          <w:b/>
          <w:bCs/>
          <w:sz w:val="24"/>
          <w:szCs w:val="24"/>
          <w:shd w:val="clear" w:color="auto" w:fill="FFFFFF"/>
        </w:rPr>
        <w:t>.是否邀请服务对象</w:t>
      </w:r>
    </w:p>
    <w:p w14:paraId="7DACF6DA">
      <w:pPr>
        <w:pStyle w:val="5"/>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sym w:font="Wingdings 2" w:char="0052"/>
      </w:r>
      <w:r>
        <w:rPr>
          <w:rFonts w:hint="eastAsia" w:ascii="仿宋" w:hAnsi="仿宋" w:eastAsia="仿宋" w:cs="仿宋"/>
          <w:sz w:val="24"/>
          <w:szCs w:val="24"/>
          <w:shd w:val="clear" w:color="auto" w:fill="FFFFFF"/>
        </w:rPr>
        <w:t xml:space="preserve">否   </w:t>
      </w:r>
    </w:p>
    <w:p w14:paraId="4A30B3FE">
      <w:pPr>
        <w:pStyle w:val="5"/>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sym w:font="Wingdings 2" w:char="00A3"/>
      </w:r>
      <w:r>
        <w:rPr>
          <w:rFonts w:hint="eastAsia" w:ascii="仿宋" w:hAnsi="仿宋" w:eastAsia="仿宋" w:cs="仿宋"/>
          <w:sz w:val="24"/>
          <w:szCs w:val="24"/>
          <w:shd w:val="clear" w:color="auto" w:fill="FFFFFF"/>
        </w:rPr>
        <w:t>是 服务对象（姓名、身份证号、单位名称、职称）</w:t>
      </w:r>
    </w:p>
    <w:p w14:paraId="0B9F5DC8">
      <w:pPr>
        <w:pStyle w:val="5"/>
        <w:spacing w:line="360" w:lineRule="auto"/>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w:t>
      </w:r>
      <w:r>
        <w:rPr>
          <w:rFonts w:hAnsi="宋体" w:eastAsia="宋体" w:cs="宋体"/>
          <w:b/>
          <w:bCs/>
          <w:color w:val="333333"/>
          <w:sz w:val="24"/>
          <w:szCs w:val="24"/>
          <w:shd w:val="clear" w:color="auto" w:fill="FFFFFF"/>
        </w:rPr>
        <w:t>6</w:t>
      </w:r>
      <w:r>
        <w:rPr>
          <w:rFonts w:hint="eastAsia" w:hAnsi="宋体" w:eastAsia="宋体" w:cs="宋体"/>
          <w:b/>
          <w:bCs/>
          <w:color w:val="333333"/>
          <w:sz w:val="24"/>
          <w:szCs w:val="24"/>
          <w:shd w:val="clear" w:color="auto" w:fill="FFFFFF"/>
        </w:rPr>
        <w:t>.是否邀请第三方检测机构</w:t>
      </w:r>
    </w:p>
    <w:p w14:paraId="796C43CE">
      <w:pPr>
        <w:pStyle w:val="5"/>
        <w:spacing w:line="360" w:lineRule="auto"/>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sym w:font="Wingdings 2" w:char="0052"/>
      </w:r>
      <w:r>
        <w:rPr>
          <w:rFonts w:hint="eastAsia" w:ascii="仿宋" w:hAnsi="仿宋" w:eastAsia="仿宋" w:cs="仿宋"/>
          <w:sz w:val="24"/>
          <w:szCs w:val="24"/>
          <w:shd w:val="clear" w:color="auto" w:fill="FFFFFF"/>
        </w:rPr>
        <w:t xml:space="preserve">否   </w:t>
      </w:r>
    </w:p>
    <w:p w14:paraId="21F21093">
      <w:pPr>
        <w:pStyle w:val="5"/>
        <w:spacing w:line="360" w:lineRule="auto"/>
        <w:ind w:firstLine="420" w:firstLineChars="175"/>
        <w:rPr>
          <w:rFonts w:ascii="仿宋" w:hAnsi="仿宋" w:eastAsia="仿宋" w:cs="仿宋"/>
          <w:b/>
          <w:bCs/>
          <w:sz w:val="24"/>
          <w:szCs w:val="24"/>
          <w:shd w:val="clear" w:color="auto" w:fill="FFFFFF"/>
        </w:rPr>
      </w:pPr>
      <w:r>
        <w:rPr>
          <w:rFonts w:hint="eastAsia" w:ascii="仿宋" w:hAnsi="仿宋" w:eastAsia="仿宋" w:cs="仿宋"/>
          <w:sz w:val="24"/>
          <w:szCs w:val="24"/>
          <w:shd w:val="clear" w:color="auto" w:fill="FFFFFF"/>
        </w:rPr>
        <w:sym w:font="Wingdings 2" w:char="00A3"/>
      </w:r>
      <w:r>
        <w:rPr>
          <w:rFonts w:hint="eastAsia" w:ascii="仿宋" w:hAnsi="仿宋" w:eastAsia="仿宋" w:cs="仿宋"/>
          <w:sz w:val="24"/>
          <w:szCs w:val="24"/>
          <w:shd w:val="clear" w:color="auto" w:fill="FFFFFF"/>
        </w:rPr>
        <w:t>是 检测机构（名称、</w:t>
      </w:r>
      <w:r>
        <w:rPr>
          <w:rFonts w:hint="eastAsia" w:ascii="仿宋" w:hAnsi="仿宋" w:eastAsia="仿宋" w:cs="仿宋"/>
          <w:sz w:val="24"/>
          <w:shd w:val="clear" w:color="auto" w:fill="FFFFFF"/>
        </w:rPr>
        <w:t>纳税人识别号）：</w:t>
      </w:r>
    </w:p>
    <w:p w14:paraId="09CC81B3">
      <w:pPr>
        <w:pStyle w:val="5"/>
        <w:spacing w:line="360" w:lineRule="auto"/>
        <w:ind w:firstLine="422" w:firstLineChars="175"/>
        <w:rPr>
          <w:rFonts w:hAnsi="宋体" w:eastAsia="宋体" w:cs="宋体"/>
          <w:b/>
          <w:bCs/>
          <w:sz w:val="24"/>
          <w:szCs w:val="24"/>
          <w:shd w:val="clear" w:color="auto" w:fill="FFFFFF"/>
        </w:rPr>
      </w:pPr>
      <w:r>
        <w:rPr>
          <w:rFonts w:hint="eastAsia" w:hAnsi="宋体" w:eastAsia="宋体" w:cs="宋体"/>
          <w:b/>
          <w:bCs/>
          <w:sz w:val="24"/>
          <w:szCs w:val="24"/>
          <w:shd w:val="clear" w:color="auto" w:fill="FFFFFF"/>
        </w:rPr>
        <w:t>1</w:t>
      </w:r>
      <w:r>
        <w:rPr>
          <w:rFonts w:hAnsi="宋体" w:eastAsia="宋体" w:cs="宋体"/>
          <w:b/>
          <w:bCs/>
          <w:sz w:val="24"/>
          <w:szCs w:val="24"/>
          <w:shd w:val="clear" w:color="auto" w:fill="FFFFFF"/>
        </w:rPr>
        <w:t>7</w:t>
      </w:r>
      <w:r>
        <w:rPr>
          <w:rFonts w:hint="eastAsia" w:hAnsi="宋体" w:eastAsia="宋体" w:cs="宋体"/>
          <w:b/>
          <w:bCs/>
          <w:sz w:val="24"/>
          <w:szCs w:val="24"/>
          <w:shd w:val="clear" w:color="auto" w:fill="FFFFFF"/>
        </w:rPr>
        <w:t>.履约验收程序</w:t>
      </w:r>
    </w:p>
    <w:p w14:paraId="6EF6C3E0">
      <w:pPr>
        <w:widowControl/>
        <w:shd w:val="clear" w:color="auto" w:fill="FFFFFF"/>
        <w:spacing w:line="360" w:lineRule="auto"/>
        <w:ind w:firstLine="420" w:firstLineChars="175"/>
        <w:jc w:val="left"/>
        <w:rPr>
          <w:rFonts w:ascii="仿宋" w:hAnsi="仿宋" w:eastAsia="仿宋" w:cs="仿宋"/>
          <w:color w:val="333333"/>
          <w:kern w:val="0"/>
          <w:sz w:val="24"/>
          <w:shd w:val="clear" w:color="auto" w:fill="FFFFFF"/>
        </w:rPr>
      </w:pPr>
      <w:r>
        <w:rPr>
          <w:rFonts w:hint="eastAsia" w:ascii="仿宋" w:hAnsi="仿宋" w:eastAsia="仿宋" w:cs="仿宋"/>
          <w:kern w:val="0"/>
          <w:sz w:val="24"/>
          <w:shd w:val="clear" w:color="auto" w:fill="FFFFFF"/>
        </w:rPr>
        <w:t xml:space="preserve">□ </w:t>
      </w:r>
      <w:r>
        <w:rPr>
          <w:rFonts w:hint="eastAsia" w:ascii="仿宋" w:hAnsi="仿宋" w:eastAsia="仿宋" w:cs="仿宋"/>
          <w:kern w:val="0"/>
          <w:sz w:val="24"/>
          <w:shd w:val="clear" w:color="auto" w:fill="FFFFFF"/>
          <w:lang w:bidi="ar"/>
        </w:rPr>
        <w:t xml:space="preserve">一次性验收   </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lang w:bidi="ar"/>
        </w:rPr>
        <w:t>分段/分期验收</w:t>
      </w:r>
    </w:p>
    <w:tbl>
      <w:tblPr>
        <w:tblStyle w:val="11"/>
        <w:tblpPr w:leftFromText="180" w:rightFromText="180" w:vertAnchor="text" w:tblpX="-46" w:tblpY="5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4387"/>
        <w:gridCol w:w="2381"/>
      </w:tblGrid>
      <w:tr w14:paraId="2963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085" w:type="dxa"/>
            <w:vAlign w:val="center"/>
          </w:tcPr>
          <w:p w14:paraId="121BC43F">
            <w:pPr>
              <w:pStyle w:val="5"/>
              <w:spacing w:line="360" w:lineRule="auto"/>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验收条件</w:t>
            </w:r>
          </w:p>
        </w:tc>
        <w:tc>
          <w:tcPr>
            <w:tcW w:w="4387" w:type="dxa"/>
            <w:vAlign w:val="center"/>
          </w:tcPr>
          <w:p w14:paraId="649F5C3C">
            <w:pPr>
              <w:pStyle w:val="5"/>
              <w:spacing w:line="360" w:lineRule="auto"/>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达到验收条件</w:t>
            </w:r>
          </w:p>
        </w:tc>
        <w:tc>
          <w:tcPr>
            <w:tcW w:w="2381" w:type="dxa"/>
            <w:vAlign w:val="center"/>
          </w:tcPr>
          <w:p w14:paraId="3B392225">
            <w:pPr>
              <w:pStyle w:val="5"/>
              <w:spacing w:line="360" w:lineRule="auto"/>
              <w:ind w:firstLine="0" w:firstLineChars="0"/>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验收合同总金额</w:t>
            </w:r>
          </w:p>
        </w:tc>
      </w:tr>
      <w:tr w14:paraId="24F1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085" w:type="dxa"/>
            <w:vAlign w:val="center"/>
          </w:tcPr>
          <w:p w14:paraId="15FA2438">
            <w:pPr>
              <w:pStyle w:val="5"/>
              <w:spacing w:line="360" w:lineRule="exact"/>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color w:val="333333"/>
                <w:sz w:val="24"/>
                <w:szCs w:val="24"/>
                <w:shd w:val="clear" w:color="auto" w:fill="FFFFFF"/>
              </w:rPr>
              <w:t>供应商提出申请之日起</w:t>
            </w:r>
          </w:p>
        </w:tc>
        <w:tc>
          <w:tcPr>
            <w:tcW w:w="4387" w:type="dxa"/>
            <w:vAlign w:val="center"/>
          </w:tcPr>
          <w:p w14:paraId="08AAD87B">
            <w:pPr>
              <w:pStyle w:val="5"/>
              <w:spacing w:line="360" w:lineRule="exact"/>
              <w:ind w:firstLine="0" w:firstLineChars="0"/>
              <w:jc w:val="center"/>
              <w:rPr>
                <w:rFonts w:ascii="仿宋" w:hAnsi="仿宋" w:eastAsia="仿宋" w:cs="仿宋"/>
                <w:bCs/>
                <w:color w:val="333333"/>
                <w:sz w:val="24"/>
                <w:szCs w:val="24"/>
                <w:shd w:val="clear" w:color="auto" w:fill="FFFFFF"/>
              </w:rPr>
            </w:pPr>
            <w:r>
              <w:rPr>
                <w:rFonts w:hint="eastAsia" w:ascii="仿宋" w:hAnsi="仿宋" w:eastAsia="仿宋" w:cs="仿宋"/>
                <w:bCs/>
                <w:color w:val="FF0000"/>
                <w:sz w:val="24"/>
                <w:szCs w:val="24"/>
                <w:shd w:val="clear" w:color="auto" w:fill="FFFFFF"/>
              </w:rPr>
              <w:t>XX日内</w:t>
            </w:r>
          </w:p>
        </w:tc>
        <w:tc>
          <w:tcPr>
            <w:tcW w:w="2381" w:type="dxa"/>
            <w:vAlign w:val="center"/>
          </w:tcPr>
          <w:p w14:paraId="10523841">
            <w:pPr>
              <w:pStyle w:val="5"/>
              <w:spacing w:line="360" w:lineRule="exact"/>
              <w:ind w:firstLine="0" w:firstLineChars="0"/>
              <w:jc w:val="center"/>
              <w:rPr>
                <w:rFonts w:ascii="仿宋" w:hAnsi="仿宋" w:eastAsia="仿宋" w:cs="仿宋"/>
                <w:b/>
                <w:bCs/>
                <w:color w:val="333333"/>
                <w:sz w:val="24"/>
                <w:szCs w:val="24"/>
                <w:shd w:val="clear" w:color="auto" w:fill="FFFFFF"/>
              </w:rPr>
            </w:pPr>
            <w:r>
              <w:rPr>
                <w:rFonts w:hint="eastAsia" w:ascii="仿宋" w:hAnsi="仿宋" w:eastAsia="仿宋" w:cs="仿宋"/>
                <w:b/>
                <w:bCs/>
                <w:color w:val="FF0000"/>
                <w:sz w:val="24"/>
                <w:szCs w:val="24"/>
                <w:shd w:val="clear" w:color="auto" w:fill="FFFFFF"/>
              </w:rPr>
              <w:t>XX%</w:t>
            </w:r>
          </w:p>
        </w:tc>
      </w:tr>
    </w:tbl>
    <w:p w14:paraId="251F1738">
      <w:pPr>
        <w:pStyle w:val="5"/>
        <w:spacing w:line="360" w:lineRule="auto"/>
        <w:ind w:firstLine="422" w:firstLineChars="175"/>
        <w:rPr>
          <w:rFonts w:hAnsi="宋体" w:eastAsia="宋体" w:cs="宋体"/>
          <w:b/>
          <w:bCs/>
          <w:color w:val="333333"/>
          <w:sz w:val="24"/>
          <w:szCs w:val="24"/>
          <w:shd w:val="clear" w:color="auto" w:fill="FFFFFF"/>
        </w:rPr>
      </w:pPr>
      <w:r>
        <w:rPr>
          <w:rFonts w:hint="eastAsia" w:hAnsi="宋体" w:eastAsia="宋体" w:cs="宋体"/>
          <w:b/>
          <w:bCs/>
          <w:sz w:val="24"/>
          <w:szCs w:val="24"/>
          <w:shd w:val="clear" w:color="auto" w:fill="FFFFFF"/>
        </w:rPr>
        <w:t>18.履约验收时间</w:t>
      </w:r>
    </w:p>
    <w:p w14:paraId="751FF16F">
      <w:pPr>
        <w:pStyle w:val="5"/>
        <w:spacing w:line="440" w:lineRule="exact"/>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1</w:t>
      </w:r>
      <w:r>
        <w:rPr>
          <w:rFonts w:hAnsi="宋体" w:eastAsia="宋体" w:cs="宋体"/>
          <w:b/>
          <w:bCs/>
          <w:color w:val="333333"/>
          <w:sz w:val="24"/>
          <w:szCs w:val="24"/>
          <w:shd w:val="clear" w:color="auto" w:fill="FFFFFF"/>
        </w:rPr>
        <w:t>9</w:t>
      </w:r>
      <w:r>
        <w:rPr>
          <w:rFonts w:hint="eastAsia" w:hAnsi="宋体" w:eastAsia="宋体" w:cs="宋体"/>
          <w:b/>
          <w:bCs/>
          <w:color w:val="333333"/>
          <w:sz w:val="24"/>
          <w:szCs w:val="24"/>
          <w:shd w:val="clear" w:color="auto" w:fill="FFFFFF"/>
        </w:rPr>
        <w:t>.验收组织的其他事项</w:t>
      </w:r>
    </w:p>
    <w:p w14:paraId="67F7B530">
      <w:pPr>
        <w:pStyle w:val="5"/>
        <w:spacing w:line="440" w:lineRule="exact"/>
        <w:ind w:firstLine="420" w:firstLineChars="175"/>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sym w:font="Wingdings 2" w:char="0052"/>
      </w:r>
      <w:r>
        <w:rPr>
          <w:rFonts w:hint="eastAsia" w:ascii="仿宋" w:hAnsi="仿宋" w:eastAsia="仿宋" w:cs="仿宋"/>
          <w:sz w:val="24"/>
          <w:szCs w:val="24"/>
          <w:shd w:val="clear" w:color="auto" w:fill="FFFFFF"/>
        </w:rPr>
        <w:t xml:space="preserve">无   </w:t>
      </w:r>
    </w:p>
    <w:p w14:paraId="7F8F8EE6">
      <w:pPr>
        <w:pStyle w:val="5"/>
        <w:spacing w:line="440" w:lineRule="exact"/>
        <w:ind w:firstLine="420" w:firstLineChars="175"/>
        <w:rPr>
          <w:rFonts w:hAnsi="宋体" w:eastAsia="宋体" w:cs="宋体"/>
          <w:b/>
          <w:bCs/>
          <w:sz w:val="24"/>
          <w:szCs w:val="24"/>
          <w:shd w:val="clear" w:color="auto" w:fill="FFFFFF"/>
        </w:rPr>
      </w:pPr>
      <w:r>
        <w:rPr>
          <w:rFonts w:hint="eastAsia" w:ascii="仿宋" w:hAnsi="仿宋" w:eastAsia="仿宋" w:cs="仿宋"/>
          <w:sz w:val="24"/>
          <w:szCs w:val="24"/>
          <w:shd w:val="clear" w:color="auto" w:fill="FFFFFF"/>
        </w:rPr>
        <w:t>□有 请详细阐述：</w:t>
      </w:r>
    </w:p>
    <w:p w14:paraId="07C09514">
      <w:pPr>
        <w:pStyle w:val="5"/>
        <w:spacing w:line="440" w:lineRule="exact"/>
        <w:ind w:firstLine="422" w:firstLineChars="175"/>
        <w:rPr>
          <w:rFonts w:hAnsi="宋体" w:eastAsia="宋体" w:cs="宋体"/>
          <w:b/>
          <w:bCs/>
          <w:color w:val="333333"/>
          <w:sz w:val="24"/>
          <w:szCs w:val="24"/>
          <w:shd w:val="clear" w:color="auto" w:fill="FFFFFF"/>
        </w:rPr>
      </w:pPr>
      <w:r>
        <w:rPr>
          <w:rFonts w:hAnsi="宋体" w:eastAsia="宋体" w:cs="宋体"/>
          <w:b/>
          <w:bCs/>
          <w:color w:val="333333"/>
          <w:sz w:val="24"/>
          <w:szCs w:val="24"/>
          <w:shd w:val="clear" w:color="auto" w:fill="FFFFFF"/>
        </w:rPr>
        <w:t>20</w:t>
      </w:r>
      <w:r>
        <w:rPr>
          <w:rFonts w:hint="eastAsia" w:hAnsi="宋体" w:eastAsia="宋体" w:cs="宋体"/>
          <w:b/>
          <w:bCs/>
          <w:color w:val="333333"/>
          <w:sz w:val="24"/>
          <w:szCs w:val="24"/>
          <w:shd w:val="clear" w:color="auto" w:fill="FFFFFF"/>
        </w:rPr>
        <w:t>.技术履约验收内容</w:t>
      </w:r>
    </w:p>
    <w:p w14:paraId="73386236">
      <w:pPr>
        <w:pStyle w:val="5"/>
        <w:spacing w:line="440" w:lineRule="exact"/>
        <w:ind w:firstLine="480"/>
        <w:rPr>
          <w:rFonts w:hint="default" w:ascii="仿宋" w:hAnsi="仿宋" w:eastAsia="仿宋" w:cs="仿宋"/>
          <w:color w:val="333333"/>
          <w:sz w:val="24"/>
          <w:szCs w:val="24"/>
          <w:shd w:val="clear" w:color="auto" w:fill="FFFFFF"/>
          <w:lang w:val="en-US" w:eastAsia="zh-CN"/>
        </w:rPr>
      </w:pPr>
      <w:r>
        <w:rPr>
          <w:rFonts w:hint="eastAsia" w:ascii="仿宋" w:hAnsi="仿宋" w:eastAsia="仿宋" w:cs="仿宋"/>
          <w:color w:val="333333"/>
          <w:sz w:val="24"/>
          <w:szCs w:val="24"/>
          <w:shd w:val="clear" w:color="auto" w:fill="FFFFFF"/>
          <w:lang w:val="en-US" w:eastAsia="zh-CN"/>
        </w:rPr>
        <w:t>可视情况填写。</w:t>
      </w:r>
    </w:p>
    <w:p w14:paraId="3FE59B7A">
      <w:pPr>
        <w:pStyle w:val="5"/>
        <w:spacing w:line="440" w:lineRule="exact"/>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2</w:t>
      </w:r>
      <w:r>
        <w:rPr>
          <w:rFonts w:hAnsi="宋体" w:eastAsia="宋体" w:cs="宋体"/>
          <w:b/>
          <w:bCs/>
          <w:color w:val="333333"/>
          <w:sz w:val="24"/>
          <w:szCs w:val="24"/>
          <w:shd w:val="clear" w:color="auto" w:fill="FFFFFF"/>
        </w:rPr>
        <w:t>1</w:t>
      </w:r>
      <w:r>
        <w:rPr>
          <w:rFonts w:hint="eastAsia" w:hAnsi="宋体" w:eastAsia="宋体" w:cs="宋体"/>
          <w:b/>
          <w:bCs/>
          <w:color w:val="333333"/>
          <w:sz w:val="24"/>
          <w:szCs w:val="24"/>
          <w:shd w:val="clear" w:color="auto" w:fill="FFFFFF"/>
        </w:rPr>
        <w:t>.商务履约验收内容</w:t>
      </w:r>
    </w:p>
    <w:p w14:paraId="51BCE333">
      <w:pPr>
        <w:pStyle w:val="5"/>
        <w:spacing w:line="440" w:lineRule="exact"/>
        <w:ind w:firstLine="480"/>
        <w:rPr>
          <w:rFonts w:hint="default" w:ascii="仿宋" w:hAnsi="仿宋" w:eastAsia="仿宋" w:cs="仿宋"/>
          <w:color w:val="333333"/>
          <w:sz w:val="24"/>
          <w:szCs w:val="24"/>
          <w:shd w:val="clear" w:color="auto" w:fill="FFFFFF"/>
          <w:lang w:val="en-US" w:eastAsia="zh-CN"/>
        </w:rPr>
      </w:pPr>
      <w:r>
        <w:rPr>
          <w:rFonts w:hint="eastAsia" w:ascii="仿宋" w:hAnsi="仿宋" w:eastAsia="仿宋" w:cs="仿宋"/>
          <w:color w:val="333333"/>
          <w:sz w:val="24"/>
          <w:szCs w:val="24"/>
          <w:shd w:val="clear" w:color="auto" w:fill="FFFFFF"/>
          <w:lang w:val="en-US" w:eastAsia="zh-CN"/>
        </w:rPr>
        <w:t>可视情况填写。</w:t>
      </w:r>
    </w:p>
    <w:p w14:paraId="324EA306">
      <w:pPr>
        <w:pStyle w:val="5"/>
        <w:spacing w:line="440" w:lineRule="exact"/>
        <w:ind w:firstLine="422" w:firstLineChars="175"/>
        <w:rPr>
          <w:rFonts w:hAnsi="宋体" w:eastAsia="宋体" w:cs="宋体"/>
          <w:color w:val="333333"/>
          <w:sz w:val="24"/>
          <w:szCs w:val="24"/>
          <w:shd w:val="clear" w:color="auto" w:fill="FFFFFF"/>
        </w:rPr>
      </w:pPr>
      <w:r>
        <w:rPr>
          <w:rFonts w:hint="eastAsia" w:hAnsi="宋体" w:eastAsia="宋体" w:cs="宋体"/>
          <w:b/>
          <w:bCs/>
          <w:color w:val="333333"/>
          <w:sz w:val="24"/>
          <w:szCs w:val="24"/>
          <w:shd w:val="clear" w:color="auto" w:fill="FFFFFF"/>
        </w:rPr>
        <w:t>2</w:t>
      </w:r>
      <w:r>
        <w:rPr>
          <w:rFonts w:hAnsi="宋体" w:eastAsia="宋体" w:cs="宋体"/>
          <w:b/>
          <w:bCs/>
          <w:color w:val="333333"/>
          <w:sz w:val="24"/>
          <w:szCs w:val="24"/>
          <w:shd w:val="clear" w:color="auto" w:fill="FFFFFF"/>
        </w:rPr>
        <w:t>2</w:t>
      </w:r>
      <w:r>
        <w:rPr>
          <w:rFonts w:hint="eastAsia" w:hAnsi="宋体" w:eastAsia="宋体" w:cs="宋体"/>
          <w:b/>
          <w:bCs/>
          <w:color w:val="333333"/>
          <w:sz w:val="24"/>
          <w:szCs w:val="24"/>
          <w:shd w:val="clear" w:color="auto" w:fill="FFFFFF"/>
        </w:rPr>
        <w:t>.履约验收标准</w:t>
      </w:r>
    </w:p>
    <w:p w14:paraId="1EC17D11">
      <w:pPr>
        <w:pStyle w:val="5"/>
        <w:spacing w:line="440" w:lineRule="exact"/>
        <w:ind w:firstLine="480"/>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达到合同要求。</w:t>
      </w:r>
    </w:p>
    <w:p w14:paraId="3ABE2333">
      <w:pPr>
        <w:pStyle w:val="5"/>
        <w:spacing w:line="440" w:lineRule="exact"/>
        <w:ind w:firstLine="422" w:firstLineChars="175"/>
        <w:rPr>
          <w:rFonts w:hAnsi="宋体" w:eastAsia="宋体" w:cs="宋体"/>
          <w:b/>
          <w:bCs/>
          <w:color w:val="333333"/>
          <w:sz w:val="24"/>
          <w:szCs w:val="24"/>
          <w:shd w:val="clear" w:color="auto" w:fill="FFFFFF"/>
        </w:rPr>
      </w:pPr>
      <w:r>
        <w:rPr>
          <w:rFonts w:hint="eastAsia" w:hAnsi="宋体" w:eastAsia="宋体" w:cs="宋体"/>
          <w:b/>
          <w:bCs/>
          <w:color w:val="333333"/>
          <w:sz w:val="24"/>
          <w:szCs w:val="24"/>
          <w:shd w:val="clear" w:color="auto" w:fill="FFFFFF"/>
        </w:rPr>
        <w:t>23.履约验收其他事项</w:t>
      </w:r>
    </w:p>
    <w:p w14:paraId="575E8C83">
      <w:pPr>
        <w:pStyle w:val="5"/>
        <w:tabs>
          <w:tab w:val="left" w:pos="312"/>
        </w:tabs>
        <w:spacing w:line="360" w:lineRule="auto"/>
        <w:ind w:firstLine="480"/>
        <w:rPr>
          <w:rFonts w:hint="eastAsia" w:ascii="黑体" w:hAnsi="黑体" w:eastAsia="仿宋" w:cs="宋体"/>
          <w:kern w:val="2"/>
          <w:sz w:val="24"/>
          <w:szCs w:val="24"/>
          <w:lang w:val="en-US" w:eastAsia="zh-CN"/>
        </w:rPr>
      </w:pPr>
      <w:r>
        <w:rPr>
          <w:rFonts w:hint="eastAsia" w:ascii="仿宋" w:hAnsi="仿宋" w:eastAsia="仿宋" w:cs="仿宋"/>
          <w:color w:val="333333"/>
          <w:sz w:val="24"/>
          <w:szCs w:val="24"/>
          <w:shd w:val="clear" w:color="auto" w:fill="FFFFFF"/>
        </w:rPr>
        <w:t>本项目竣工验收合格</w:t>
      </w:r>
      <w:r>
        <w:rPr>
          <w:rFonts w:ascii="仿宋" w:hAnsi="仿宋" w:eastAsia="仿宋" w:cs="仿宋"/>
          <w:color w:val="333333"/>
          <w:sz w:val="24"/>
          <w:szCs w:val="24"/>
          <w:shd w:val="clear" w:color="auto" w:fill="FFFFFF"/>
        </w:rPr>
        <w:t>后由使用单位联系</w:t>
      </w:r>
      <w:r>
        <w:rPr>
          <w:rFonts w:hint="eastAsia" w:ascii="仿宋" w:hAnsi="仿宋" w:eastAsia="仿宋" w:cs="仿宋"/>
          <w:color w:val="333333"/>
          <w:sz w:val="24"/>
          <w:szCs w:val="24"/>
          <w:shd w:val="clear" w:color="auto" w:fill="FFFFFF"/>
          <w:lang w:val="en-US" w:eastAsia="zh-CN"/>
        </w:rPr>
        <w:t>后勤国资处</w:t>
      </w:r>
      <w:r>
        <w:rPr>
          <w:rFonts w:ascii="仿宋" w:hAnsi="仿宋" w:eastAsia="仿宋" w:cs="仿宋"/>
          <w:color w:val="333333"/>
          <w:sz w:val="24"/>
          <w:szCs w:val="24"/>
          <w:shd w:val="clear" w:color="auto" w:fill="FFFFFF"/>
        </w:rPr>
        <w:t>组织验收</w:t>
      </w:r>
      <w:r>
        <w:rPr>
          <w:rFonts w:hint="eastAsia" w:ascii="仿宋" w:hAnsi="仿宋" w:eastAsia="仿宋" w:cs="仿宋"/>
          <w:color w:val="333333"/>
          <w:sz w:val="24"/>
          <w:szCs w:val="24"/>
          <w:shd w:val="clear" w:color="auto" w:fill="FFFFFF"/>
          <w:lang w:eastAsia="zh-CN"/>
        </w:rPr>
        <w:t>。</w:t>
      </w:r>
    </w:p>
    <w:p w14:paraId="31CC4134">
      <w:pPr>
        <w:pStyle w:val="4"/>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八、风险控制措施和替代方案</w:t>
      </w:r>
    </w:p>
    <w:p w14:paraId="0180D4E3">
      <w:pPr>
        <w:pStyle w:val="9"/>
        <w:widowControl/>
        <w:spacing w:beforeAutospacing="0" w:afterAutospacing="0" w:line="360" w:lineRule="auto"/>
        <w:ind w:firstLine="480" w:firstLineChars="200"/>
        <w:jc w:val="both"/>
        <w:rPr>
          <w:rFonts w:ascii="仿宋" w:hAnsi="仿宋" w:eastAsia="仿宋" w:cs="仿宋"/>
          <w:color w:val="333333"/>
          <w:shd w:val="clear" w:color="auto" w:fill="FFFFFF"/>
        </w:rPr>
      </w:pPr>
      <w:r>
        <w:rPr>
          <w:rFonts w:hint="eastAsia" w:ascii="仿宋" w:hAnsi="仿宋" w:eastAsia="仿宋" w:cs="仿宋"/>
          <w:color w:val="333333"/>
          <w:shd w:val="clear" w:color="auto" w:fill="FFFFFF"/>
        </w:rPr>
        <w:t>按照《政府采购需求管理办法》第二十五条规定，本项目需要组织风险判断、提出处置措施和替代方案。</w:t>
      </w:r>
    </w:p>
    <w:tbl>
      <w:tblPr>
        <w:tblStyle w:val="10"/>
        <w:tblW w:w="51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5416"/>
        <w:gridCol w:w="3976"/>
      </w:tblGrid>
      <w:tr w14:paraId="5A80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0DC9BD53">
            <w:pPr>
              <w:spacing w:line="360" w:lineRule="auto"/>
              <w:jc w:val="center"/>
              <w:rPr>
                <w:rFonts w:ascii="仿宋" w:hAnsi="仿宋" w:eastAsia="仿宋" w:cs="仿宋"/>
                <w:sz w:val="24"/>
              </w:rPr>
            </w:pPr>
            <w:r>
              <w:rPr>
                <w:rFonts w:hint="eastAsia" w:ascii="仿宋" w:hAnsi="仿宋" w:eastAsia="仿宋" w:cs="仿宋"/>
                <w:sz w:val="24"/>
              </w:rPr>
              <w:t>1</w:t>
            </w:r>
          </w:p>
        </w:tc>
        <w:tc>
          <w:tcPr>
            <w:tcW w:w="2687" w:type="pct"/>
            <w:tcBorders>
              <w:top w:val="single" w:color="auto" w:sz="4" w:space="0"/>
              <w:left w:val="single" w:color="auto" w:sz="4" w:space="0"/>
              <w:bottom w:val="single" w:color="auto" w:sz="4" w:space="0"/>
              <w:right w:val="single" w:color="auto" w:sz="4" w:space="0"/>
            </w:tcBorders>
            <w:vAlign w:val="center"/>
          </w:tcPr>
          <w:p w14:paraId="6EAB426B">
            <w:pPr>
              <w:spacing w:line="360" w:lineRule="auto"/>
              <w:jc w:val="center"/>
              <w:rPr>
                <w:rFonts w:ascii="仿宋" w:hAnsi="仿宋" w:eastAsia="仿宋" w:cs="仿宋"/>
                <w:b/>
                <w:bCs/>
                <w:i/>
                <w:iCs/>
                <w:sz w:val="24"/>
              </w:rPr>
            </w:pPr>
            <w:r>
              <w:rPr>
                <w:rFonts w:hint="eastAsia" w:ascii="仿宋" w:hAnsi="仿宋" w:eastAsia="仿宋" w:cs="仿宋"/>
                <w:b/>
                <w:bCs/>
                <w:sz w:val="24"/>
              </w:rPr>
              <w:t>国家政策变化应对措施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142A92E1">
            <w:pPr>
              <w:spacing w:line="360" w:lineRule="auto"/>
              <w:jc w:val="center"/>
              <w:rPr>
                <w:rFonts w:ascii="仿宋" w:hAnsi="仿宋" w:eastAsia="仿宋" w:cs="仿宋"/>
                <w:sz w:val="24"/>
              </w:rPr>
            </w:pPr>
            <w:r>
              <w:rPr>
                <w:rFonts w:hint="eastAsia" w:ascii="仿宋" w:hAnsi="仿宋" w:eastAsia="仿宋" w:cs="仿宋"/>
                <w:sz w:val="24"/>
              </w:rPr>
              <w:t>投标人自行承担</w:t>
            </w:r>
          </w:p>
        </w:tc>
      </w:tr>
      <w:tr w14:paraId="4C35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680BF5C9">
            <w:pPr>
              <w:spacing w:line="360" w:lineRule="auto"/>
              <w:jc w:val="center"/>
              <w:rPr>
                <w:rFonts w:ascii="仿宋" w:hAnsi="仿宋" w:eastAsia="仿宋" w:cs="仿宋"/>
                <w:sz w:val="24"/>
              </w:rPr>
            </w:pPr>
            <w:r>
              <w:rPr>
                <w:rFonts w:hint="eastAsia" w:ascii="仿宋" w:hAnsi="仿宋" w:eastAsia="仿宋" w:cs="仿宋"/>
                <w:sz w:val="24"/>
              </w:rPr>
              <w:t>2</w:t>
            </w:r>
          </w:p>
        </w:tc>
        <w:tc>
          <w:tcPr>
            <w:tcW w:w="2687" w:type="pct"/>
            <w:tcBorders>
              <w:top w:val="single" w:color="auto" w:sz="4" w:space="0"/>
              <w:left w:val="single" w:color="auto" w:sz="4" w:space="0"/>
              <w:bottom w:val="single" w:color="auto" w:sz="4" w:space="0"/>
              <w:right w:val="single" w:color="auto" w:sz="4" w:space="0"/>
            </w:tcBorders>
            <w:vAlign w:val="center"/>
          </w:tcPr>
          <w:p w14:paraId="4846D4A1">
            <w:pPr>
              <w:spacing w:line="360" w:lineRule="auto"/>
              <w:jc w:val="center"/>
              <w:rPr>
                <w:rFonts w:ascii="仿宋" w:hAnsi="仿宋" w:eastAsia="仿宋" w:cs="仿宋"/>
                <w:b/>
                <w:bCs/>
                <w:i/>
                <w:iCs/>
                <w:sz w:val="24"/>
              </w:rPr>
            </w:pPr>
            <w:r>
              <w:rPr>
                <w:rFonts w:hint="eastAsia" w:ascii="仿宋" w:hAnsi="仿宋" w:eastAsia="仿宋" w:cs="仿宋"/>
                <w:b/>
                <w:bCs/>
                <w:sz w:val="24"/>
              </w:rPr>
              <w:t>实施环境变化应对措施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01ED9D86">
            <w:pPr>
              <w:spacing w:line="360" w:lineRule="auto"/>
              <w:jc w:val="center"/>
              <w:rPr>
                <w:rFonts w:ascii="仿宋" w:hAnsi="仿宋" w:eastAsia="仿宋" w:cs="仿宋"/>
                <w:sz w:val="24"/>
              </w:rPr>
            </w:pPr>
            <w:r>
              <w:rPr>
                <w:rFonts w:hint="eastAsia" w:ascii="仿宋" w:hAnsi="仿宋" w:eastAsia="仿宋" w:cs="仿宋"/>
                <w:sz w:val="24"/>
              </w:rPr>
              <w:t>投标人自行承担</w:t>
            </w:r>
          </w:p>
        </w:tc>
      </w:tr>
      <w:tr w14:paraId="2FEE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587F4A95">
            <w:pPr>
              <w:spacing w:line="360" w:lineRule="auto"/>
              <w:jc w:val="center"/>
              <w:rPr>
                <w:rFonts w:ascii="仿宋" w:hAnsi="仿宋" w:eastAsia="仿宋" w:cs="仿宋"/>
                <w:sz w:val="24"/>
              </w:rPr>
            </w:pPr>
            <w:r>
              <w:rPr>
                <w:rFonts w:hint="eastAsia" w:ascii="仿宋" w:hAnsi="仿宋" w:eastAsia="仿宋" w:cs="仿宋"/>
                <w:sz w:val="24"/>
              </w:rPr>
              <w:t>3</w:t>
            </w:r>
          </w:p>
        </w:tc>
        <w:tc>
          <w:tcPr>
            <w:tcW w:w="2687" w:type="pct"/>
            <w:tcBorders>
              <w:top w:val="single" w:color="auto" w:sz="4" w:space="0"/>
              <w:left w:val="single" w:color="auto" w:sz="4" w:space="0"/>
              <w:bottom w:val="single" w:color="auto" w:sz="4" w:space="0"/>
              <w:right w:val="single" w:color="auto" w:sz="4" w:space="0"/>
            </w:tcBorders>
            <w:vAlign w:val="center"/>
          </w:tcPr>
          <w:p w14:paraId="1C9B9A5A">
            <w:pPr>
              <w:spacing w:line="360" w:lineRule="auto"/>
              <w:jc w:val="center"/>
              <w:rPr>
                <w:rFonts w:ascii="仿宋" w:hAnsi="仿宋" w:eastAsia="仿宋" w:cs="仿宋"/>
                <w:b/>
                <w:bCs/>
                <w:i/>
                <w:iCs/>
                <w:sz w:val="24"/>
              </w:rPr>
            </w:pPr>
            <w:r>
              <w:rPr>
                <w:rFonts w:hint="eastAsia" w:ascii="仿宋" w:hAnsi="仿宋" w:eastAsia="仿宋" w:cs="仿宋"/>
                <w:b/>
                <w:bCs/>
                <w:sz w:val="24"/>
              </w:rPr>
              <w:t>重大技术变化应对措施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5A60B4F6">
            <w:pPr>
              <w:spacing w:line="360" w:lineRule="auto"/>
              <w:jc w:val="center"/>
              <w:rPr>
                <w:rFonts w:ascii="仿宋" w:hAnsi="仿宋" w:eastAsia="仿宋" w:cs="仿宋"/>
                <w:sz w:val="24"/>
              </w:rPr>
            </w:pPr>
            <w:r>
              <w:rPr>
                <w:rFonts w:hint="eastAsia" w:ascii="仿宋" w:hAnsi="仿宋" w:eastAsia="仿宋" w:cs="仿宋"/>
                <w:sz w:val="24"/>
              </w:rPr>
              <w:t>投标人自行承担</w:t>
            </w:r>
          </w:p>
        </w:tc>
      </w:tr>
      <w:tr w14:paraId="026F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09173E41">
            <w:pPr>
              <w:spacing w:line="360" w:lineRule="auto"/>
              <w:jc w:val="center"/>
              <w:rPr>
                <w:rFonts w:ascii="仿宋" w:hAnsi="仿宋" w:eastAsia="仿宋" w:cs="仿宋"/>
                <w:sz w:val="24"/>
              </w:rPr>
            </w:pPr>
            <w:r>
              <w:rPr>
                <w:rFonts w:hint="eastAsia" w:ascii="仿宋" w:hAnsi="仿宋" w:eastAsia="仿宋" w:cs="仿宋"/>
                <w:sz w:val="24"/>
              </w:rPr>
              <w:t>4</w:t>
            </w:r>
          </w:p>
        </w:tc>
        <w:tc>
          <w:tcPr>
            <w:tcW w:w="2687" w:type="pct"/>
            <w:tcBorders>
              <w:top w:val="single" w:color="auto" w:sz="4" w:space="0"/>
              <w:left w:val="single" w:color="auto" w:sz="4" w:space="0"/>
              <w:bottom w:val="single" w:color="auto" w:sz="4" w:space="0"/>
              <w:right w:val="single" w:color="auto" w:sz="4" w:space="0"/>
            </w:tcBorders>
            <w:vAlign w:val="center"/>
          </w:tcPr>
          <w:p w14:paraId="47223E48">
            <w:pPr>
              <w:spacing w:line="360" w:lineRule="auto"/>
              <w:jc w:val="center"/>
              <w:rPr>
                <w:rFonts w:ascii="仿宋" w:hAnsi="仿宋" w:eastAsia="仿宋" w:cs="仿宋"/>
                <w:b/>
                <w:bCs/>
                <w:i/>
                <w:iCs/>
                <w:sz w:val="24"/>
              </w:rPr>
            </w:pPr>
            <w:r>
              <w:rPr>
                <w:rFonts w:hint="eastAsia" w:ascii="仿宋" w:hAnsi="仿宋" w:eastAsia="仿宋" w:cs="仿宋"/>
                <w:b/>
                <w:bCs/>
                <w:sz w:val="24"/>
              </w:rPr>
              <w:t>预算项目调整应对措施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7CFC21D3">
            <w:pPr>
              <w:spacing w:line="360" w:lineRule="auto"/>
              <w:jc w:val="center"/>
              <w:rPr>
                <w:rFonts w:ascii="仿宋" w:hAnsi="仿宋" w:eastAsia="仿宋" w:cs="仿宋"/>
                <w:sz w:val="24"/>
              </w:rPr>
            </w:pPr>
            <w:r>
              <w:rPr>
                <w:rFonts w:hint="eastAsia" w:ascii="仿宋" w:hAnsi="仿宋" w:eastAsia="仿宋" w:cs="仿宋"/>
                <w:sz w:val="24"/>
              </w:rPr>
              <w:t>无</w:t>
            </w:r>
          </w:p>
        </w:tc>
      </w:tr>
      <w:tr w14:paraId="6016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02E89991">
            <w:pPr>
              <w:spacing w:line="360" w:lineRule="auto"/>
              <w:jc w:val="center"/>
              <w:rPr>
                <w:rFonts w:ascii="仿宋" w:hAnsi="仿宋" w:eastAsia="仿宋" w:cs="仿宋"/>
                <w:sz w:val="24"/>
              </w:rPr>
            </w:pPr>
            <w:r>
              <w:rPr>
                <w:rFonts w:hint="eastAsia" w:ascii="仿宋" w:hAnsi="仿宋" w:eastAsia="仿宋" w:cs="仿宋"/>
                <w:sz w:val="24"/>
              </w:rPr>
              <w:t>5</w:t>
            </w:r>
          </w:p>
        </w:tc>
        <w:tc>
          <w:tcPr>
            <w:tcW w:w="2687" w:type="pct"/>
            <w:tcBorders>
              <w:top w:val="single" w:color="auto" w:sz="4" w:space="0"/>
              <w:left w:val="single" w:color="auto" w:sz="4" w:space="0"/>
              <w:bottom w:val="single" w:color="auto" w:sz="4" w:space="0"/>
              <w:right w:val="single" w:color="auto" w:sz="4" w:space="0"/>
            </w:tcBorders>
            <w:vAlign w:val="center"/>
          </w:tcPr>
          <w:p w14:paraId="61B88DF0">
            <w:pPr>
              <w:spacing w:line="360" w:lineRule="auto"/>
              <w:jc w:val="center"/>
              <w:rPr>
                <w:rFonts w:ascii="仿宋" w:hAnsi="仿宋" w:eastAsia="仿宋" w:cs="仿宋"/>
                <w:b/>
                <w:bCs/>
                <w:i/>
                <w:iCs/>
                <w:sz w:val="24"/>
              </w:rPr>
            </w:pPr>
            <w:r>
              <w:rPr>
                <w:rFonts w:hint="eastAsia" w:ascii="仿宋" w:hAnsi="仿宋" w:eastAsia="仿宋" w:cs="仿宋"/>
                <w:b/>
                <w:bCs/>
                <w:sz w:val="24"/>
              </w:rPr>
              <w:t>因质疑投诉影响采购进度应对措施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0AEB188B">
            <w:pPr>
              <w:spacing w:line="360" w:lineRule="auto"/>
              <w:jc w:val="center"/>
              <w:rPr>
                <w:rFonts w:ascii="仿宋" w:hAnsi="仿宋" w:eastAsia="仿宋" w:cs="仿宋"/>
                <w:sz w:val="24"/>
              </w:rPr>
            </w:pPr>
            <w:r>
              <w:rPr>
                <w:rFonts w:hint="eastAsia" w:ascii="仿宋" w:hAnsi="仿宋" w:eastAsia="仿宋" w:cs="仿宋"/>
                <w:sz w:val="24"/>
              </w:rPr>
              <w:t>无</w:t>
            </w:r>
          </w:p>
        </w:tc>
      </w:tr>
      <w:tr w14:paraId="6291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345B8ABE">
            <w:pPr>
              <w:spacing w:line="360" w:lineRule="auto"/>
              <w:jc w:val="center"/>
              <w:rPr>
                <w:rFonts w:ascii="仿宋" w:hAnsi="仿宋" w:eastAsia="仿宋" w:cs="仿宋"/>
                <w:sz w:val="24"/>
              </w:rPr>
            </w:pPr>
            <w:r>
              <w:rPr>
                <w:rFonts w:hint="eastAsia" w:ascii="仿宋" w:hAnsi="仿宋" w:eastAsia="仿宋" w:cs="仿宋"/>
                <w:sz w:val="24"/>
              </w:rPr>
              <w:t>6</w:t>
            </w:r>
          </w:p>
        </w:tc>
        <w:tc>
          <w:tcPr>
            <w:tcW w:w="2687" w:type="pct"/>
            <w:tcBorders>
              <w:top w:val="single" w:color="auto" w:sz="4" w:space="0"/>
              <w:left w:val="single" w:color="auto" w:sz="4" w:space="0"/>
              <w:bottom w:val="single" w:color="auto" w:sz="4" w:space="0"/>
              <w:right w:val="single" w:color="auto" w:sz="4" w:space="0"/>
            </w:tcBorders>
            <w:vAlign w:val="center"/>
          </w:tcPr>
          <w:p w14:paraId="1553BCD9">
            <w:pPr>
              <w:spacing w:line="360" w:lineRule="auto"/>
              <w:jc w:val="center"/>
              <w:rPr>
                <w:rFonts w:ascii="仿宋" w:hAnsi="仿宋" w:eastAsia="仿宋" w:cs="仿宋"/>
                <w:b/>
                <w:bCs/>
                <w:i/>
                <w:iCs/>
                <w:sz w:val="24"/>
              </w:rPr>
            </w:pPr>
            <w:r>
              <w:rPr>
                <w:rFonts w:hint="eastAsia" w:ascii="仿宋" w:hAnsi="仿宋" w:eastAsia="仿宋" w:cs="仿宋"/>
                <w:b/>
                <w:bCs/>
                <w:sz w:val="24"/>
              </w:rPr>
              <w:t>采购失败应对措施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153EE75D">
            <w:pPr>
              <w:spacing w:line="360" w:lineRule="auto"/>
              <w:jc w:val="center"/>
              <w:rPr>
                <w:rFonts w:ascii="仿宋" w:hAnsi="仿宋" w:eastAsia="仿宋" w:cs="仿宋"/>
                <w:sz w:val="24"/>
              </w:rPr>
            </w:pPr>
            <w:r>
              <w:rPr>
                <w:rFonts w:hint="eastAsia" w:ascii="仿宋" w:hAnsi="仿宋" w:eastAsia="仿宋" w:cs="仿宋"/>
                <w:sz w:val="24"/>
              </w:rPr>
              <w:t>重新组织采购</w:t>
            </w:r>
          </w:p>
        </w:tc>
      </w:tr>
      <w:tr w14:paraId="7595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2EF1ED0D">
            <w:pPr>
              <w:spacing w:line="360" w:lineRule="auto"/>
              <w:jc w:val="center"/>
              <w:rPr>
                <w:rFonts w:ascii="仿宋" w:hAnsi="仿宋" w:eastAsia="仿宋" w:cs="仿宋"/>
                <w:sz w:val="24"/>
              </w:rPr>
            </w:pPr>
            <w:r>
              <w:rPr>
                <w:rFonts w:hint="eastAsia" w:ascii="仿宋" w:hAnsi="仿宋" w:eastAsia="仿宋" w:cs="仿宋"/>
                <w:sz w:val="24"/>
              </w:rPr>
              <w:t>7</w:t>
            </w:r>
          </w:p>
        </w:tc>
        <w:tc>
          <w:tcPr>
            <w:tcW w:w="2687" w:type="pct"/>
            <w:tcBorders>
              <w:top w:val="single" w:color="auto" w:sz="4" w:space="0"/>
              <w:left w:val="single" w:color="auto" w:sz="4" w:space="0"/>
              <w:bottom w:val="single" w:color="auto" w:sz="4" w:space="0"/>
              <w:right w:val="single" w:color="auto" w:sz="4" w:space="0"/>
            </w:tcBorders>
            <w:vAlign w:val="center"/>
          </w:tcPr>
          <w:p w14:paraId="33D66419">
            <w:pPr>
              <w:spacing w:line="360" w:lineRule="auto"/>
              <w:jc w:val="center"/>
              <w:rPr>
                <w:rFonts w:ascii="仿宋" w:hAnsi="仿宋" w:eastAsia="仿宋" w:cs="仿宋"/>
                <w:b/>
                <w:bCs/>
                <w:i/>
                <w:iCs/>
                <w:sz w:val="24"/>
              </w:rPr>
            </w:pPr>
            <w:r>
              <w:rPr>
                <w:rFonts w:hint="eastAsia" w:ascii="仿宋" w:hAnsi="仿宋" w:eastAsia="仿宋" w:cs="仿宋"/>
                <w:b/>
                <w:bCs/>
                <w:sz w:val="24"/>
              </w:rPr>
              <w:t>不按规定签订或者履行合同风险的应对措施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42547753">
            <w:pPr>
              <w:spacing w:line="360" w:lineRule="auto"/>
              <w:jc w:val="center"/>
              <w:rPr>
                <w:rFonts w:ascii="仿宋" w:hAnsi="仿宋" w:eastAsia="仿宋" w:cs="仿宋"/>
                <w:sz w:val="24"/>
              </w:rPr>
            </w:pPr>
            <w:r>
              <w:rPr>
                <w:rFonts w:hint="eastAsia" w:ascii="仿宋" w:hAnsi="仿宋" w:eastAsia="仿宋" w:cs="仿宋"/>
                <w:sz w:val="24"/>
              </w:rPr>
              <w:t>投标人自行承担</w:t>
            </w:r>
          </w:p>
        </w:tc>
      </w:tr>
      <w:tr w14:paraId="4428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40" w:type="pct"/>
            <w:tcBorders>
              <w:top w:val="single" w:color="auto" w:sz="4" w:space="0"/>
              <w:left w:val="single" w:color="auto" w:sz="4" w:space="0"/>
              <w:bottom w:val="single" w:color="auto" w:sz="4" w:space="0"/>
              <w:right w:val="single" w:color="auto" w:sz="4" w:space="0"/>
            </w:tcBorders>
            <w:vAlign w:val="center"/>
          </w:tcPr>
          <w:p w14:paraId="604BFF2A">
            <w:pPr>
              <w:spacing w:line="360" w:lineRule="auto"/>
              <w:jc w:val="center"/>
              <w:rPr>
                <w:rFonts w:ascii="仿宋" w:hAnsi="仿宋" w:eastAsia="仿宋" w:cs="仿宋"/>
                <w:sz w:val="24"/>
              </w:rPr>
            </w:pPr>
            <w:r>
              <w:rPr>
                <w:rFonts w:hint="eastAsia" w:ascii="仿宋" w:hAnsi="仿宋" w:eastAsia="仿宋" w:cs="仿宋"/>
                <w:sz w:val="24"/>
              </w:rPr>
              <w:t>8</w:t>
            </w:r>
          </w:p>
        </w:tc>
        <w:tc>
          <w:tcPr>
            <w:tcW w:w="2687" w:type="pct"/>
            <w:tcBorders>
              <w:top w:val="single" w:color="auto" w:sz="4" w:space="0"/>
              <w:left w:val="single" w:color="auto" w:sz="4" w:space="0"/>
              <w:bottom w:val="single" w:color="auto" w:sz="4" w:space="0"/>
              <w:right w:val="single" w:color="auto" w:sz="4" w:space="0"/>
            </w:tcBorders>
            <w:vAlign w:val="center"/>
          </w:tcPr>
          <w:p w14:paraId="7463E631">
            <w:pPr>
              <w:spacing w:line="360" w:lineRule="auto"/>
              <w:jc w:val="center"/>
              <w:rPr>
                <w:rFonts w:ascii="仿宋" w:hAnsi="仿宋" w:eastAsia="仿宋" w:cs="仿宋"/>
                <w:b/>
                <w:bCs/>
                <w:i/>
                <w:iCs/>
                <w:sz w:val="24"/>
              </w:rPr>
            </w:pPr>
            <w:r>
              <w:rPr>
                <w:rFonts w:hint="eastAsia" w:ascii="仿宋" w:hAnsi="仿宋" w:eastAsia="仿宋" w:cs="仿宋"/>
                <w:b/>
                <w:bCs/>
                <w:sz w:val="24"/>
              </w:rPr>
              <w:t>出现损害国家利益和社会公共利益情形应对措施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1340D180">
            <w:pPr>
              <w:spacing w:line="360" w:lineRule="auto"/>
              <w:jc w:val="center"/>
              <w:rPr>
                <w:rFonts w:ascii="仿宋" w:hAnsi="仿宋" w:eastAsia="仿宋" w:cs="仿宋"/>
                <w:sz w:val="24"/>
              </w:rPr>
            </w:pPr>
            <w:r>
              <w:rPr>
                <w:rFonts w:hint="eastAsia" w:ascii="仿宋" w:hAnsi="仿宋" w:eastAsia="仿宋" w:cs="仿宋"/>
                <w:sz w:val="24"/>
              </w:rPr>
              <w:t>变更、中止或终止合同</w:t>
            </w:r>
          </w:p>
        </w:tc>
      </w:tr>
      <w:tr w14:paraId="7188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40" w:type="pct"/>
            <w:tcBorders>
              <w:top w:val="single" w:color="auto" w:sz="4" w:space="0"/>
              <w:left w:val="single" w:color="auto" w:sz="4" w:space="0"/>
              <w:bottom w:val="single" w:color="auto" w:sz="4" w:space="0"/>
              <w:right w:val="single" w:color="auto" w:sz="4" w:space="0"/>
            </w:tcBorders>
            <w:vAlign w:val="center"/>
          </w:tcPr>
          <w:p w14:paraId="4916D730">
            <w:pPr>
              <w:spacing w:line="360" w:lineRule="auto"/>
              <w:jc w:val="center"/>
              <w:rPr>
                <w:rFonts w:ascii="仿宋" w:hAnsi="仿宋" w:eastAsia="仿宋" w:cs="仿宋"/>
                <w:sz w:val="24"/>
              </w:rPr>
            </w:pPr>
            <w:r>
              <w:rPr>
                <w:rFonts w:hint="eastAsia" w:ascii="仿宋" w:hAnsi="仿宋" w:eastAsia="仿宋" w:cs="仿宋"/>
                <w:sz w:val="24"/>
              </w:rPr>
              <w:t>9</w:t>
            </w:r>
          </w:p>
        </w:tc>
        <w:tc>
          <w:tcPr>
            <w:tcW w:w="2687" w:type="pct"/>
            <w:tcBorders>
              <w:top w:val="single" w:color="auto" w:sz="4" w:space="0"/>
              <w:left w:val="single" w:color="auto" w:sz="4" w:space="0"/>
              <w:bottom w:val="single" w:color="auto" w:sz="4" w:space="0"/>
              <w:right w:val="single" w:color="auto" w:sz="4" w:space="0"/>
            </w:tcBorders>
            <w:vAlign w:val="center"/>
          </w:tcPr>
          <w:p w14:paraId="4E1C3B29">
            <w:pPr>
              <w:spacing w:line="360" w:lineRule="auto"/>
              <w:jc w:val="center"/>
              <w:rPr>
                <w:rFonts w:ascii="仿宋" w:hAnsi="仿宋" w:eastAsia="仿宋" w:cs="仿宋"/>
                <w:b/>
                <w:bCs/>
                <w:i/>
                <w:iCs/>
                <w:sz w:val="24"/>
              </w:rPr>
            </w:pPr>
            <w:r>
              <w:rPr>
                <w:rFonts w:hint="eastAsia" w:ascii="仿宋" w:hAnsi="仿宋" w:eastAsia="仿宋" w:cs="仿宋"/>
                <w:b/>
                <w:bCs/>
                <w:sz w:val="24"/>
              </w:rPr>
              <w:t>其他情况应对措施</w:t>
            </w:r>
          </w:p>
        </w:tc>
        <w:tc>
          <w:tcPr>
            <w:tcW w:w="1972" w:type="pct"/>
            <w:tcBorders>
              <w:top w:val="single" w:color="auto" w:sz="4" w:space="0"/>
              <w:left w:val="single" w:color="auto" w:sz="4" w:space="0"/>
              <w:bottom w:val="single" w:color="auto" w:sz="4" w:space="0"/>
              <w:right w:val="single" w:color="auto" w:sz="4" w:space="0"/>
            </w:tcBorders>
            <w:vAlign w:val="center"/>
          </w:tcPr>
          <w:p w14:paraId="7BBDFDD8">
            <w:pPr>
              <w:spacing w:line="360" w:lineRule="auto"/>
              <w:jc w:val="center"/>
              <w:rPr>
                <w:rFonts w:ascii="仿宋" w:hAnsi="仿宋" w:eastAsia="仿宋" w:cs="仿宋"/>
                <w:sz w:val="24"/>
              </w:rPr>
            </w:pPr>
            <w:r>
              <w:rPr>
                <w:rFonts w:hint="eastAsia" w:ascii="仿宋" w:hAnsi="仿宋" w:eastAsia="仿宋" w:cs="仿宋"/>
                <w:sz w:val="24"/>
              </w:rPr>
              <w:t>无</w:t>
            </w:r>
          </w:p>
        </w:tc>
      </w:tr>
    </w:tbl>
    <w:p w14:paraId="3E5B52DC">
      <w:pPr>
        <w:spacing w:line="360" w:lineRule="auto"/>
        <w:ind w:firstLine="480" w:firstLineChars="200"/>
        <w:jc w:val="left"/>
        <w:rPr>
          <w:rFonts w:ascii="仿宋" w:hAnsi="仿宋" w:eastAsia="仿宋"/>
          <w:bCs/>
          <w:sz w:val="24"/>
        </w:rPr>
      </w:pPr>
      <w:r>
        <w:rPr>
          <w:rFonts w:hint="eastAsia" w:ascii="仿宋" w:hAnsi="仿宋" w:eastAsia="仿宋"/>
          <w:bCs/>
          <w:sz w:val="24"/>
        </w:rPr>
        <w:t>注：填报人无需调整。</w:t>
      </w:r>
    </w:p>
    <w:p w14:paraId="6965FAF8">
      <w:pPr>
        <w:widowControl/>
        <w:jc w:val="left"/>
        <w:rPr>
          <w:rFonts w:ascii="黑体" w:hAnsi="黑体" w:eastAsia="黑体"/>
          <w:b/>
          <w:sz w:val="36"/>
          <w:szCs w:val="36"/>
        </w:rPr>
      </w:pPr>
      <w:r>
        <w:rPr>
          <w:rFonts w:ascii="黑体" w:hAnsi="黑体" w:eastAsia="黑体"/>
          <w:b/>
          <w:sz w:val="36"/>
          <w:szCs w:val="36"/>
        </w:rPr>
        <w:br w:type="page"/>
      </w:r>
    </w:p>
    <w:p w14:paraId="17F66525">
      <w:pPr>
        <w:jc w:val="center"/>
        <w:rPr>
          <w:rFonts w:ascii="黑体" w:hAnsi="黑体" w:eastAsia="黑体"/>
          <w:b/>
          <w:sz w:val="36"/>
          <w:szCs w:val="36"/>
        </w:rPr>
      </w:pPr>
    </w:p>
    <w:p w14:paraId="7DB13913">
      <w:pPr>
        <w:pStyle w:val="2"/>
        <w:widowControl/>
        <w:shd w:val="clear" w:color="auto" w:fill="FFFFFF"/>
        <w:spacing w:beforeAutospacing="0" w:afterAutospacing="0" w:line="600" w:lineRule="exact"/>
        <w:jc w:val="center"/>
        <w:rPr>
          <w:rFonts w:hint="default" w:ascii="方正小标宋简体" w:eastAsia="方正小标宋简体"/>
          <w:b w:val="0"/>
          <w:bCs w:val="0"/>
        </w:rPr>
      </w:pPr>
      <w:r>
        <w:rPr>
          <w:rFonts w:hint="eastAsia" w:ascii="方正小标宋简体" w:eastAsia="方正小标宋简体"/>
          <w:b w:val="0"/>
          <w:bCs w:val="0"/>
          <w:lang w:eastAsia="zh-CN"/>
        </w:rPr>
        <w:t>四川铁道职业学院</w:t>
      </w:r>
      <w:r>
        <w:rPr>
          <w:rFonts w:ascii="方正小标宋简体" w:eastAsia="方正小标宋简体"/>
          <w:b w:val="0"/>
          <w:bCs w:val="0"/>
        </w:rPr>
        <w:t>采购需求</w:t>
      </w:r>
      <w:r>
        <w:rPr>
          <w:rFonts w:hint="eastAsia" w:ascii="方正小标宋简体" w:eastAsia="方正小标宋简体"/>
          <w:b w:val="0"/>
          <w:bCs w:val="0"/>
          <w:lang w:val="en-US" w:eastAsia="zh-CN"/>
        </w:rPr>
        <w:t>调查论证</w:t>
      </w:r>
      <w:r>
        <w:rPr>
          <w:rFonts w:ascii="方正小标宋简体" w:eastAsia="方正小标宋简体"/>
          <w:b w:val="0"/>
          <w:bCs w:val="0"/>
        </w:rPr>
        <w:t>表</w:t>
      </w:r>
    </w:p>
    <w:p w14:paraId="1AF32F8D">
      <w:pPr>
        <w:jc w:val="center"/>
        <w:rPr>
          <w:rFonts w:ascii="楷体" w:hAnsi="楷体" w:eastAsia="楷体"/>
          <w:sz w:val="36"/>
          <w:szCs w:val="36"/>
        </w:rPr>
      </w:pPr>
      <w:r>
        <w:rPr>
          <w:rFonts w:hint="eastAsia" w:ascii="楷体" w:hAnsi="楷体" w:eastAsia="楷体"/>
          <w:sz w:val="36"/>
          <w:szCs w:val="36"/>
        </w:rPr>
        <w:t>（政采-服务类-信息化建设）</w:t>
      </w:r>
    </w:p>
    <w:p w14:paraId="71549431">
      <w:pPr>
        <w:ind w:firstLine="1044" w:firstLineChars="400"/>
        <w:jc w:val="center"/>
        <w:rPr>
          <w:rFonts w:ascii="仿宋" w:hAnsi="仿宋" w:eastAsia="仿宋" w:cs="仿宋"/>
          <w:b/>
          <w:bCs/>
          <w:kern w:val="0"/>
          <w:sz w:val="26"/>
          <w:szCs w:val="26"/>
          <w:shd w:val="clear" w:color="auto" w:fill="FFFFFF"/>
        </w:rPr>
      </w:pPr>
    </w:p>
    <w:p w14:paraId="2AC3E1CA">
      <w:pPr>
        <w:ind w:firstLine="1044" w:firstLineChars="400"/>
        <w:rPr>
          <w:rFonts w:ascii="仿宋" w:hAnsi="仿宋" w:eastAsia="仿宋" w:cs="仿宋"/>
          <w:b/>
          <w:bCs/>
          <w:kern w:val="0"/>
          <w:sz w:val="26"/>
          <w:szCs w:val="26"/>
          <w:shd w:val="clear" w:color="auto" w:fill="FFFFFF"/>
        </w:rPr>
      </w:pPr>
    </w:p>
    <w:p w14:paraId="6F776AED">
      <w:pPr>
        <w:ind w:firstLine="1044" w:firstLineChars="400"/>
        <w:rPr>
          <w:rFonts w:ascii="仿宋" w:hAnsi="仿宋" w:eastAsia="仿宋" w:cs="仿宋"/>
          <w:b/>
          <w:bCs/>
          <w:kern w:val="0"/>
          <w:sz w:val="26"/>
          <w:szCs w:val="26"/>
          <w:shd w:val="clear" w:color="auto" w:fill="FFFFFF"/>
        </w:rPr>
      </w:pPr>
    </w:p>
    <w:p w14:paraId="15F6388A">
      <w:pPr>
        <w:spacing w:line="720" w:lineRule="auto"/>
        <w:ind w:firstLine="1270" w:firstLineChars="397"/>
        <w:rPr>
          <w:rFonts w:ascii="黑体" w:hAnsi="黑体" w:eastAsia="黑体" w:cs="Calibri"/>
          <w:kern w:val="0"/>
          <w:sz w:val="32"/>
          <w:szCs w:val="32"/>
          <w:u w:val="single"/>
          <w:shd w:val="clear" w:color="auto" w:fill="FFFFFF"/>
        </w:rPr>
      </w:pPr>
      <w:r>
        <w:rPr>
          <w:rFonts w:hint="eastAsia" w:ascii="黑体" w:hAnsi="黑体" w:eastAsia="黑体" w:cs="仿宋"/>
          <w:bCs/>
          <w:kern w:val="0"/>
          <w:sz w:val="32"/>
          <w:szCs w:val="32"/>
          <w:shd w:val="clear" w:color="auto" w:fill="FFFFFF"/>
        </w:rPr>
        <w:t>项目名称：</w:t>
      </w:r>
      <w:r>
        <w:rPr>
          <w:rFonts w:ascii="仿宋" w:hAnsi="仿宋" w:eastAsia="仿宋" w:cs="仿宋"/>
          <w:bCs/>
          <w:kern w:val="0"/>
          <w:sz w:val="32"/>
          <w:szCs w:val="32"/>
          <w:u w:val="single"/>
          <w:shd w:val="clear" w:color="auto" w:fill="FFFFFF"/>
        </w:rPr>
        <w:t xml:space="preserve"> </w:t>
      </w:r>
      <w:r>
        <w:rPr>
          <w:rFonts w:hint="eastAsia" w:ascii="仿宋" w:hAnsi="仿宋" w:eastAsia="仿宋" w:cs="仿宋"/>
          <w:bCs/>
          <w:kern w:val="0"/>
          <w:sz w:val="32"/>
          <w:szCs w:val="32"/>
          <w:u w:val="single"/>
          <w:shd w:val="clear" w:color="auto" w:fill="FFFFFF"/>
          <w:lang w:val="en-US" w:eastAsia="zh-CN"/>
        </w:rPr>
        <w:t xml:space="preserve">                  </w:t>
      </w:r>
      <w:r>
        <w:rPr>
          <w:rFonts w:hint="eastAsia" w:ascii="仿宋" w:hAnsi="仿宋" w:eastAsia="仿宋" w:cs="仿宋"/>
          <w:bCs/>
          <w:kern w:val="0"/>
          <w:sz w:val="32"/>
          <w:szCs w:val="32"/>
          <w:u w:val="single"/>
          <w:shd w:val="clear" w:color="auto" w:fill="FFFFFF"/>
        </w:rPr>
        <w:t xml:space="preserve"> </w:t>
      </w:r>
      <w:r>
        <w:rPr>
          <w:rFonts w:ascii="仿宋" w:hAnsi="仿宋" w:eastAsia="仿宋" w:cs="仿宋"/>
          <w:bCs/>
          <w:kern w:val="0"/>
          <w:sz w:val="32"/>
          <w:szCs w:val="32"/>
          <w:u w:val="single"/>
          <w:shd w:val="clear" w:color="auto" w:fill="FFFFFF"/>
        </w:rPr>
        <w:t xml:space="preserve">       </w:t>
      </w:r>
    </w:p>
    <w:p w14:paraId="6B727E0C">
      <w:pPr>
        <w:spacing w:line="720" w:lineRule="auto"/>
        <w:ind w:firstLine="1270" w:firstLineChars="397"/>
        <w:rPr>
          <w:rFonts w:ascii="黑体" w:hAnsi="黑体" w:eastAsia="黑体" w:cs="Calibri"/>
          <w:kern w:val="0"/>
          <w:sz w:val="32"/>
          <w:szCs w:val="32"/>
          <w:u w:val="single"/>
          <w:shd w:val="clear" w:color="auto" w:fill="FFFFFF"/>
        </w:rPr>
      </w:pPr>
      <w:r>
        <w:rPr>
          <w:rFonts w:hint="eastAsia" w:ascii="黑体" w:hAnsi="黑体" w:eastAsia="黑体" w:cs="仿宋"/>
          <w:bCs/>
          <w:kern w:val="0"/>
          <w:sz w:val="32"/>
          <w:szCs w:val="32"/>
          <w:shd w:val="clear" w:color="auto" w:fill="FFFFFF"/>
          <w:lang w:eastAsia="zh-CN"/>
        </w:rPr>
        <w:t>需求部门</w:t>
      </w:r>
      <w:r>
        <w:rPr>
          <w:rFonts w:hint="eastAsia" w:ascii="黑体" w:hAnsi="黑体" w:eastAsia="黑体" w:cs="仿宋"/>
          <w:bCs/>
          <w:kern w:val="0"/>
          <w:sz w:val="32"/>
          <w:szCs w:val="32"/>
          <w:shd w:val="clear" w:color="auto" w:fill="FFFFFF"/>
        </w:rPr>
        <w:t>：</w:t>
      </w:r>
      <w:r>
        <w:rPr>
          <w:rFonts w:ascii="仿宋_GB2312" w:eastAsia="仿宋_GB2312" w:cs="Calibri"/>
          <w:kern w:val="0"/>
          <w:sz w:val="28"/>
          <w:szCs w:val="32"/>
          <w:u w:val="single"/>
          <w:shd w:val="clear" w:color="auto" w:fill="FFFFFF"/>
        </w:rPr>
        <w:t xml:space="preserve">                               </w:t>
      </w:r>
    </w:p>
    <w:p w14:paraId="063BB00A">
      <w:pPr>
        <w:spacing w:line="720" w:lineRule="auto"/>
        <w:ind w:firstLine="1270" w:firstLineChars="397"/>
        <w:rPr>
          <w:rFonts w:ascii="仿宋_GB2312" w:eastAsia="仿宋_GB2312" w:cs="Calibri"/>
          <w:kern w:val="0"/>
          <w:sz w:val="28"/>
          <w:szCs w:val="32"/>
          <w:u w:val="single"/>
          <w:shd w:val="clear" w:color="auto" w:fill="FFFFFF"/>
        </w:rPr>
      </w:pPr>
      <w:r>
        <w:rPr>
          <w:rFonts w:hint="eastAsia" w:ascii="黑体" w:hAnsi="黑体" w:eastAsia="黑体" w:cs="仿宋"/>
          <w:bCs/>
          <w:kern w:val="0"/>
          <w:sz w:val="32"/>
          <w:szCs w:val="32"/>
          <w:shd w:val="clear" w:color="auto" w:fill="FFFFFF"/>
        </w:rPr>
        <w:t>归口部门：</w:t>
      </w:r>
      <w:r>
        <w:rPr>
          <w:rFonts w:ascii="仿宋_GB2312" w:eastAsia="仿宋_GB2312" w:cs="Calibri"/>
          <w:kern w:val="0"/>
          <w:sz w:val="28"/>
          <w:szCs w:val="32"/>
          <w:u w:val="single"/>
          <w:shd w:val="clear" w:color="auto" w:fill="FFFFFF"/>
        </w:rPr>
        <w:t xml:space="preserve">                               </w:t>
      </w:r>
    </w:p>
    <w:p w14:paraId="6C813BF7">
      <w:pPr>
        <w:spacing w:line="720" w:lineRule="auto"/>
        <w:ind w:firstLine="1270" w:firstLineChars="397"/>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经办人姓名：</w:t>
      </w:r>
      <w:r>
        <w:rPr>
          <w:rFonts w:ascii="仿宋_GB2312" w:eastAsia="仿宋_GB2312" w:cs="Calibri"/>
          <w:kern w:val="0"/>
          <w:sz w:val="28"/>
          <w:szCs w:val="32"/>
          <w:u w:val="single"/>
          <w:shd w:val="clear" w:color="auto" w:fill="FFFFFF"/>
        </w:rPr>
        <w:t xml:space="preserve">                             </w:t>
      </w:r>
    </w:p>
    <w:p w14:paraId="798ABAE2">
      <w:pPr>
        <w:spacing w:line="720" w:lineRule="auto"/>
        <w:ind w:firstLine="1270" w:firstLineChars="397"/>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手机号：</w:t>
      </w:r>
      <w:r>
        <w:rPr>
          <w:rFonts w:ascii="仿宋_GB2312" w:eastAsia="仿宋_GB2312" w:cs="Calibri"/>
          <w:kern w:val="0"/>
          <w:sz w:val="28"/>
          <w:szCs w:val="32"/>
          <w:u w:val="single"/>
          <w:shd w:val="clear" w:color="auto" w:fill="FFFFFF"/>
        </w:rPr>
        <w:t xml:space="preserve">                                 </w:t>
      </w:r>
    </w:p>
    <w:p w14:paraId="7F4C869E">
      <w:pPr>
        <w:rPr>
          <w:rFonts w:ascii="宋体" w:hAnsi="宋体"/>
          <w:sz w:val="28"/>
          <w:szCs w:val="28"/>
        </w:rPr>
      </w:pPr>
    </w:p>
    <w:p w14:paraId="650E57CE">
      <w:pPr>
        <w:rPr>
          <w:rFonts w:ascii="宋体" w:hAnsi="宋体"/>
          <w:sz w:val="28"/>
          <w:szCs w:val="28"/>
        </w:rPr>
      </w:pPr>
    </w:p>
    <w:p w14:paraId="0AC75ACD">
      <w:pPr>
        <w:pStyle w:val="5"/>
        <w:ind w:firstLine="680"/>
      </w:pPr>
    </w:p>
    <w:p w14:paraId="2DB60053">
      <w:pPr>
        <w:jc w:val="center"/>
        <w:rPr>
          <w:rFonts w:ascii="仿宋_GB2312" w:hAnsi="宋体" w:eastAsia="仿宋_GB2312"/>
          <w:sz w:val="32"/>
          <w:szCs w:val="32"/>
        </w:rPr>
      </w:pPr>
      <w:r>
        <w:rPr>
          <w:rFonts w:hint="eastAsia" w:ascii="仿宋_GB2312" w:hAnsi="宋体" w:eastAsia="仿宋_GB2312"/>
          <w:sz w:val="32"/>
          <w:szCs w:val="32"/>
        </w:rPr>
        <w:t>制表时间：202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ascii="仿宋_GB2312" w:hAnsi="宋体" w:eastAsia="仿宋_GB2312"/>
          <w:sz w:val="32"/>
          <w:szCs w:val="32"/>
        </w:rPr>
        <w:t>3</w:t>
      </w:r>
      <w:r>
        <w:rPr>
          <w:rFonts w:hint="eastAsia" w:ascii="仿宋_GB2312" w:hAnsi="宋体" w:eastAsia="仿宋_GB2312"/>
          <w:sz w:val="32"/>
          <w:szCs w:val="32"/>
        </w:rPr>
        <w:t>月</w:t>
      </w:r>
    </w:p>
    <w:p w14:paraId="087301DE">
      <w:pPr>
        <w:pStyle w:val="4"/>
        <w:widowControl/>
        <w:spacing w:beforeAutospacing="0" w:afterAutospacing="0" w:line="360" w:lineRule="auto"/>
        <w:jc w:val="both"/>
        <w:rPr>
          <w:rFonts w:ascii="黑体" w:hAnsi="黑体" w:eastAsia="黑体" w:cs="宋体"/>
          <w:kern w:val="2"/>
          <w:sz w:val="24"/>
          <w:szCs w:val="24"/>
        </w:rPr>
      </w:pPr>
    </w:p>
    <w:p w14:paraId="3FF18B08">
      <w:pPr>
        <w:pStyle w:val="5"/>
        <w:rPr>
          <w:rFonts w:ascii="黑体" w:hAnsi="黑体" w:eastAsia="黑体" w:cs="宋体"/>
          <w:kern w:val="2"/>
          <w:sz w:val="24"/>
          <w:szCs w:val="24"/>
        </w:rPr>
      </w:pPr>
    </w:p>
    <w:p w14:paraId="111A0E6C">
      <w:pPr>
        <w:pStyle w:val="5"/>
        <w:rPr>
          <w:rFonts w:ascii="黑体" w:hAnsi="黑体" w:eastAsia="黑体" w:cs="宋体"/>
          <w:kern w:val="2"/>
          <w:sz w:val="24"/>
          <w:szCs w:val="24"/>
        </w:rPr>
      </w:pPr>
    </w:p>
    <w:p w14:paraId="693AA7AF">
      <w:pPr>
        <w:pStyle w:val="5"/>
        <w:rPr>
          <w:rFonts w:ascii="黑体" w:hAnsi="黑体" w:eastAsia="黑体" w:cs="宋体"/>
          <w:kern w:val="2"/>
          <w:sz w:val="24"/>
          <w:szCs w:val="24"/>
        </w:rPr>
      </w:pPr>
    </w:p>
    <w:p w14:paraId="36C3FE76">
      <w:pPr>
        <w:pStyle w:val="5"/>
        <w:rPr>
          <w:rFonts w:ascii="黑体" w:hAnsi="黑体" w:eastAsia="黑体" w:cs="宋体"/>
          <w:kern w:val="2"/>
          <w:sz w:val="24"/>
          <w:szCs w:val="24"/>
        </w:rPr>
      </w:pPr>
    </w:p>
    <w:p w14:paraId="3954E5B5">
      <w:pPr>
        <w:pStyle w:val="5"/>
        <w:rPr>
          <w:rFonts w:ascii="黑体" w:hAnsi="黑体" w:eastAsia="黑体" w:cs="宋体"/>
          <w:kern w:val="2"/>
          <w:sz w:val="24"/>
          <w:szCs w:val="24"/>
        </w:rPr>
      </w:pPr>
    </w:p>
    <w:p w14:paraId="7DCA0581">
      <w:pPr>
        <w:pStyle w:val="5"/>
        <w:rPr>
          <w:rFonts w:ascii="黑体" w:hAnsi="黑体" w:eastAsia="黑体" w:cs="宋体"/>
          <w:kern w:val="2"/>
          <w:sz w:val="24"/>
          <w:szCs w:val="24"/>
        </w:rPr>
      </w:pPr>
    </w:p>
    <w:p w14:paraId="47D25264">
      <w:pPr>
        <w:pStyle w:val="5"/>
        <w:rPr>
          <w:rFonts w:ascii="黑体" w:hAnsi="黑体" w:eastAsia="黑体" w:cs="宋体"/>
          <w:kern w:val="2"/>
          <w:sz w:val="24"/>
          <w:szCs w:val="24"/>
        </w:rPr>
      </w:pPr>
    </w:p>
    <w:p w14:paraId="7EED250A">
      <w:pPr>
        <w:pStyle w:val="5"/>
        <w:rPr>
          <w:rFonts w:ascii="黑体" w:hAnsi="黑体" w:eastAsia="黑体" w:cs="宋体"/>
          <w:kern w:val="2"/>
          <w:sz w:val="24"/>
          <w:szCs w:val="24"/>
        </w:rPr>
      </w:pPr>
    </w:p>
    <w:p w14:paraId="41CCD42B">
      <w:pPr>
        <w:pStyle w:val="5"/>
        <w:rPr>
          <w:rFonts w:ascii="黑体" w:hAnsi="黑体" w:eastAsia="黑体" w:cs="宋体"/>
          <w:kern w:val="2"/>
          <w:sz w:val="24"/>
          <w:szCs w:val="24"/>
        </w:rPr>
      </w:pPr>
    </w:p>
    <w:p w14:paraId="10BCE5A7">
      <w:pPr>
        <w:pStyle w:val="4"/>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采购需求调查情况</w:t>
      </w:r>
    </w:p>
    <w:tbl>
      <w:tblPr>
        <w:tblStyle w:val="10"/>
        <w:tblW w:w="9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7"/>
        <w:gridCol w:w="40"/>
        <w:gridCol w:w="897"/>
        <w:gridCol w:w="697"/>
        <w:gridCol w:w="493"/>
        <w:gridCol w:w="35"/>
        <w:gridCol w:w="4027"/>
        <w:gridCol w:w="2458"/>
      </w:tblGrid>
      <w:tr w14:paraId="2001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631" w:type="dxa"/>
            <w:gridSpan w:val="4"/>
            <w:tcBorders>
              <w:bottom w:val="single" w:color="auto" w:sz="4" w:space="0"/>
            </w:tcBorders>
            <w:vAlign w:val="center"/>
          </w:tcPr>
          <w:p w14:paraId="60921E78">
            <w:pPr>
              <w:spacing w:line="480" w:lineRule="exact"/>
              <w:jc w:val="center"/>
              <w:rPr>
                <w:rFonts w:ascii="黑体" w:hAnsi="黑体" w:eastAsia="黑体"/>
                <w:sz w:val="24"/>
              </w:rPr>
            </w:pPr>
            <w:r>
              <w:rPr>
                <w:rFonts w:hint="eastAsia" w:ascii="黑体" w:hAnsi="黑体" w:eastAsia="黑体"/>
                <w:sz w:val="24"/>
              </w:rPr>
              <w:t>需求调查方式</w:t>
            </w:r>
          </w:p>
        </w:tc>
        <w:tc>
          <w:tcPr>
            <w:tcW w:w="7013" w:type="dxa"/>
            <w:gridSpan w:val="4"/>
            <w:tcBorders>
              <w:bottom w:val="single" w:color="auto" w:sz="4" w:space="0"/>
            </w:tcBorders>
            <w:vAlign w:val="center"/>
          </w:tcPr>
          <w:p w14:paraId="18EA07A8">
            <w:pPr>
              <w:spacing w:line="480" w:lineRule="exact"/>
              <w:jc w:val="center"/>
              <w:rPr>
                <w:rFonts w:ascii="仿宋_GB2312" w:hAnsi="宋体" w:eastAsia="仿宋_GB2312"/>
                <w:sz w:val="24"/>
              </w:rPr>
            </w:pPr>
            <w:r>
              <w:rPr>
                <w:rFonts w:hint="eastAsia" w:ascii="仿宋_GB2312" w:eastAsia="仿宋_GB2312" w:hAnsiTheme="minorEastAsia"/>
                <w:sz w:val="24"/>
              </w:rPr>
              <w:t>□</w:t>
            </w:r>
            <w:r>
              <w:rPr>
                <w:rFonts w:hint="eastAsia" w:ascii="仿宋_GB2312" w:hAnsi="宋体" w:eastAsia="仿宋_GB2312"/>
                <w:sz w:val="24"/>
              </w:rPr>
              <w:t xml:space="preserve">咨询    </w:t>
            </w:r>
            <w:r>
              <w:rPr>
                <w:rFonts w:hint="eastAsia" w:ascii="仿宋_GB2312" w:eastAsia="仿宋_GB2312" w:hAnsiTheme="minorEastAsia"/>
                <w:sz w:val="24"/>
              </w:rPr>
              <w:t>□</w:t>
            </w:r>
            <w:r>
              <w:rPr>
                <w:rFonts w:hint="eastAsia" w:ascii="仿宋_GB2312" w:hAnsi="宋体" w:eastAsia="仿宋_GB2312"/>
                <w:sz w:val="24"/>
              </w:rPr>
              <w:t xml:space="preserve">论证    </w:t>
            </w:r>
            <w:r>
              <w:rPr>
                <w:rFonts w:hint="eastAsia" w:ascii="仿宋_GB2312" w:eastAsia="仿宋_GB2312" w:hAnsiTheme="minorEastAsia"/>
                <w:sz w:val="24"/>
              </w:rPr>
              <w:t>□</w:t>
            </w:r>
            <w:r>
              <w:rPr>
                <w:rFonts w:hint="eastAsia" w:ascii="仿宋_GB2312" w:hAnsi="宋体" w:eastAsia="仿宋_GB2312"/>
                <w:sz w:val="24"/>
              </w:rPr>
              <w:t xml:space="preserve">问卷调查   </w:t>
            </w:r>
            <w:r>
              <w:rPr>
                <w:rFonts w:hint="eastAsia" w:ascii="仿宋_GB2312" w:eastAsia="仿宋_GB2312" w:hAnsiTheme="minorEastAsia"/>
                <w:sz w:val="24"/>
              </w:rPr>
              <w:t>□</w:t>
            </w:r>
            <w:r>
              <w:rPr>
                <w:rFonts w:hint="eastAsia" w:ascii="仿宋_GB2312" w:hAnsi="宋体" w:eastAsia="仿宋_GB2312"/>
                <w:sz w:val="24"/>
              </w:rPr>
              <w:t>其它方式</w:t>
            </w:r>
          </w:p>
        </w:tc>
      </w:tr>
      <w:tr w14:paraId="5F4C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0" w:hRule="atLeast"/>
        </w:trPr>
        <w:tc>
          <w:tcPr>
            <w:tcW w:w="9644"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0C38E1">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一、相关产业发展情况</w:t>
            </w:r>
          </w:p>
          <w:p w14:paraId="14D68F10">
            <w:pPr>
              <w:pStyle w:val="5"/>
              <w:spacing w:line="360" w:lineRule="exact"/>
              <w:ind w:firstLine="480"/>
              <w:rPr>
                <w:sz w:val="24"/>
                <w:szCs w:val="24"/>
              </w:rPr>
            </w:pPr>
          </w:p>
          <w:p w14:paraId="7A29D2FB">
            <w:pPr>
              <w:pStyle w:val="5"/>
              <w:spacing w:line="360" w:lineRule="exact"/>
              <w:ind w:firstLine="480"/>
              <w:rPr>
                <w:sz w:val="24"/>
                <w:szCs w:val="24"/>
              </w:rPr>
            </w:pPr>
          </w:p>
          <w:p w14:paraId="09490D76">
            <w:pPr>
              <w:pStyle w:val="5"/>
              <w:spacing w:line="360" w:lineRule="exact"/>
              <w:ind w:firstLine="480"/>
              <w:rPr>
                <w:sz w:val="24"/>
                <w:szCs w:val="24"/>
              </w:rPr>
            </w:pPr>
          </w:p>
          <w:p w14:paraId="3FDA73EA">
            <w:pPr>
              <w:pStyle w:val="5"/>
              <w:spacing w:line="360" w:lineRule="exact"/>
              <w:ind w:firstLine="480"/>
              <w:rPr>
                <w:sz w:val="24"/>
                <w:szCs w:val="24"/>
              </w:rPr>
            </w:pPr>
          </w:p>
          <w:p w14:paraId="6931FDE3">
            <w:pPr>
              <w:pStyle w:val="5"/>
              <w:spacing w:line="360" w:lineRule="exact"/>
              <w:ind w:firstLine="480"/>
              <w:rPr>
                <w:sz w:val="24"/>
                <w:szCs w:val="24"/>
              </w:rPr>
            </w:pPr>
          </w:p>
          <w:p w14:paraId="4C035087">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二、市场供给情况</w:t>
            </w:r>
          </w:p>
          <w:p w14:paraId="63AF051E">
            <w:pPr>
              <w:pStyle w:val="5"/>
              <w:spacing w:line="360" w:lineRule="exact"/>
              <w:ind w:firstLine="480"/>
              <w:rPr>
                <w:sz w:val="24"/>
                <w:szCs w:val="24"/>
              </w:rPr>
            </w:pPr>
          </w:p>
          <w:p w14:paraId="4524C79E">
            <w:pPr>
              <w:pStyle w:val="5"/>
              <w:spacing w:line="360" w:lineRule="exact"/>
              <w:ind w:firstLine="480"/>
              <w:rPr>
                <w:sz w:val="24"/>
                <w:szCs w:val="24"/>
              </w:rPr>
            </w:pPr>
          </w:p>
          <w:p w14:paraId="6ED356C4">
            <w:pPr>
              <w:pStyle w:val="5"/>
              <w:spacing w:line="360" w:lineRule="exact"/>
              <w:ind w:firstLine="480"/>
              <w:rPr>
                <w:sz w:val="24"/>
                <w:szCs w:val="24"/>
              </w:rPr>
            </w:pPr>
          </w:p>
          <w:p w14:paraId="492E0C97">
            <w:pPr>
              <w:pStyle w:val="5"/>
              <w:spacing w:line="360" w:lineRule="exact"/>
              <w:ind w:firstLine="480"/>
              <w:rPr>
                <w:sz w:val="24"/>
                <w:szCs w:val="24"/>
              </w:rPr>
            </w:pPr>
          </w:p>
          <w:p w14:paraId="7A77E9B7">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三、价格情况</w:t>
            </w:r>
          </w:p>
          <w:p w14:paraId="5FA7C178">
            <w:pPr>
              <w:pStyle w:val="5"/>
              <w:spacing w:line="360" w:lineRule="exact"/>
              <w:ind w:firstLine="480"/>
              <w:rPr>
                <w:sz w:val="24"/>
                <w:szCs w:val="24"/>
              </w:rPr>
            </w:pPr>
          </w:p>
          <w:p w14:paraId="614637C3">
            <w:pPr>
              <w:pStyle w:val="5"/>
              <w:spacing w:line="360" w:lineRule="exact"/>
              <w:ind w:firstLine="480"/>
              <w:rPr>
                <w:sz w:val="24"/>
                <w:szCs w:val="24"/>
              </w:rPr>
            </w:pPr>
          </w:p>
          <w:p w14:paraId="0FDDAF8D">
            <w:pPr>
              <w:pStyle w:val="5"/>
              <w:spacing w:line="360" w:lineRule="exact"/>
              <w:ind w:firstLine="480"/>
              <w:rPr>
                <w:sz w:val="24"/>
                <w:szCs w:val="24"/>
              </w:rPr>
            </w:pPr>
          </w:p>
          <w:p w14:paraId="77C5C319">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76A2DDD9">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四、同类采购项目历史成交用户信息及成交情况</w:t>
            </w:r>
          </w:p>
          <w:p w14:paraId="1C34C197">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704DC6E0">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0CBAC05E">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6F6A9D0C">
            <w:pPr>
              <w:pStyle w:val="5"/>
              <w:spacing w:line="360" w:lineRule="exact"/>
              <w:ind w:firstLine="480"/>
              <w:rPr>
                <w:sz w:val="24"/>
                <w:szCs w:val="24"/>
              </w:rPr>
            </w:pPr>
          </w:p>
          <w:p w14:paraId="4920E85C">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五、可能涉及的运行维护、升级更新、备品备件、耗材等后续采购情况</w:t>
            </w:r>
          </w:p>
          <w:p w14:paraId="0D933380">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001B52BF">
            <w:pPr>
              <w:pStyle w:val="5"/>
              <w:spacing w:line="360" w:lineRule="exact"/>
              <w:ind w:firstLine="480"/>
              <w:rPr>
                <w:sz w:val="24"/>
                <w:szCs w:val="24"/>
              </w:rPr>
            </w:pPr>
          </w:p>
          <w:p w14:paraId="27FAC405">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4068A042">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0DD56405">
            <w:pPr>
              <w:spacing w:line="48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六、其他相关情况</w:t>
            </w:r>
          </w:p>
          <w:p w14:paraId="63E2029D">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5FC354A0">
            <w:pPr>
              <w:spacing w:line="360" w:lineRule="exact"/>
              <w:ind w:firstLine="480" w:firstLineChars="200"/>
              <w:rPr>
                <w:rFonts w:ascii="仿宋_GB2312" w:hAnsi="宋体" w:eastAsia="仿宋_GB2312"/>
                <w:color w:val="FFFFFF" w:themeColor="background1"/>
                <w:sz w:val="24"/>
                <w14:textFill>
                  <w14:solidFill>
                    <w14:schemeClr w14:val="bg1"/>
                  </w14:solidFill>
                </w14:textFill>
              </w:rPr>
            </w:pPr>
          </w:p>
          <w:p w14:paraId="45686D2C">
            <w:pPr>
              <w:pStyle w:val="5"/>
              <w:spacing w:line="360" w:lineRule="exact"/>
              <w:ind w:firstLine="480"/>
              <w:rPr>
                <w:sz w:val="24"/>
                <w:szCs w:val="24"/>
              </w:rPr>
            </w:pPr>
          </w:p>
          <w:p w14:paraId="283A37B7">
            <w:pPr>
              <w:spacing w:line="360" w:lineRule="exact"/>
              <w:ind w:firstLine="480" w:firstLineChars="200"/>
              <w:rPr>
                <w:rFonts w:ascii="仿宋" w:hAnsi="仿宋" w:eastAsia="仿宋"/>
                <w:color w:val="FFFFFF" w:themeColor="background1"/>
                <w:sz w:val="24"/>
                <w14:textFill>
                  <w14:solidFill>
                    <w14:schemeClr w14:val="bg1"/>
                  </w14:solidFill>
                </w14:textFill>
              </w:rPr>
            </w:pPr>
          </w:p>
          <w:p w14:paraId="7384FA43">
            <w:pPr>
              <w:pStyle w:val="5"/>
              <w:ind w:firstLine="480"/>
              <w:rPr>
                <w:rFonts w:ascii="仿宋" w:hAnsi="仿宋" w:eastAsia="仿宋"/>
                <w:sz w:val="24"/>
                <w:szCs w:val="24"/>
              </w:rPr>
            </w:pPr>
          </w:p>
          <w:p w14:paraId="536DD9AA">
            <w:pPr>
              <w:pStyle w:val="5"/>
              <w:ind w:firstLine="282" w:firstLineChars="117"/>
              <w:jc w:val="left"/>
              <w:rPr>
                <w:rFonts w:ascii="仿宋" w:hAnsi="仿宋" w:eastAsia="仿宋"/>
                <w:sz w:val="24"/>
                <w:szCs w:val="24"/>
              </w:rPr>
            </w:pPr>
            <w:r>
              <w:rPr>
                <w:rFonts w:hint="eastAsia" w:ascii="仿宋" w:hAnsi="仿宋" w:eastAsia="仿宋"/>
                <w:b/>
                <w:sz w:val="24"/>
                <w:szCs w:val="24"/>
              </w:rPr>
              <w:t>注：</w:t>
            </w:r>
            <w:r>
              <w:rPr>
                <w:rFonts w:hint="eastAsia" w:ascii="仿宋" w:hAnsi="仿宋" w:eastAsia="仿宋"/>
                <w:sz w:val="24"/>
                <w:szCs w:val="24"/>
              </w:rPr>
              <w:t>以上各部分内容均要求在1</w:t>
            </w:r>
            <w:r>
              <w:rPr>
                <w:rFonts w:ascii="仿宋" w:hAnsi="仿宋" w:eastAsia="仿宋"/>
                <w:sz w:val="24"/>
                <w:szCs w:val="24"/>
              </w:rPr>
              <w:t>000</w:t>
            </w:r>
            <w:r>
              <w:rPr>
                <w:rFonts w:hint="eastAsia" w:ascii="仿宋" w:hAnsi="仿宋" w:eastAsia="仿宋"/>
                <w:sz w:val="24"/>
                <w:szCs w:val="24"/>
              </w:rPr>
              <w:t>字以内。</w:t>
            </w:r>
          </w:p>
        </w:tc>
      </w:tr>
      <w:tr w14:paraId="30E5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tcBorders>
              <w:top w:val="single" w:color="auto" w:sz="4" w:space="0"/>
            </w:tcBorders>
            <w:shd w:val="clear" w:color="auto" w:fill="FFFFFF" w:themeFill="background1"/>
            <w:vAlign w:val="center"/>
          </w:tcPr>
          <w:p w14:paraId="5943D630">
            <w:pPr>
              <w:spacing w:line="480" w:lineRule="exact"/>
              <w:jc w:val="center"/>
              <w:rPr>
                <w:rFonts w:ascii="黑体" w:hAnsi="黑体" w:eastAsia="黑体"/>
                <w:sz w:val="24"/>
              </w:rPr>
            </w:pPr>
            <w:r>
              <w:rPr>
                <w:rFonts w:hint="eastAsia" w:ascii="黑体" w:hAnsi="黑体" w:eastAsia="黑体"/>
                <w:sz w:val="24"/>
              </w:rPr>
              <w:t>代表性供应商</w:t>
            </w:r>
            <w:r>
              <w:rPr>
                <w:rFonts w:hint="eastAsia" w:ascii="楷体" w:hAnsi="楷体" w:eastAsia="楷体"/>
                <w:sz w:val="24"/>
              </w:rPr>
              <w:t>（不少于3个）</w:t>
            </w:r>
          </w:p>
        </w:tc>
      </w:tr>
      <w:tr w14:paraId="1756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4CB755A2">
            <w:pPr>
              <w:spacing w:line="480" w:lineRule="exact"/>
              <w:jc w:val="center"/>
              <w:rPr>
                <w:rFonts w:ascii="仿宋_GB2312" w:hAnsi="宋体" w:eastAsia="仿宋_GB2312"/>
                <w:b/>
                <w:sz w:val="24"/>
              </w:rPr>
            </w:pPr>
            <w:r>
              <w:rPr>
                <w:rFonts w:hint="eastAsia" w:ascii="仿宋_GB2312" w:hAnsi="宋体" w:eastAsia="仿宋_GB2312"/>
                <w:b/>
                <w:sz w:val="24"/>
              </w:rPr>
              <w:t>序号</w:t>
            </w:r>
          </w:p>
        </w:tc>
        <w:tc>
          <w:tcPr>
            <w:tcW w:w="2162" w:type="dxa"/>
            <w:gridSpan w:val="5"/>
            <w:vAlign w:val="center"/>
          </w:tcPr>
          <w:p w14:paraId="4FC59287">
            <w:pPr>
              <w:spacing w:line="480" w:lineRule="exact"/>
              <w:jc w:val="center"/>
              <w:rPr>
                <w:rFonts w:ascii="仿宋_GB2312" w:hAnsi="宋体" w:eastAsia="仿宋_GB2312"/>
                <w:b/>
                <w:sz w:val="24"/>
              </w:rPr>
            </w:pPr>
            <w:r>
              <w:rPr>
                <w:rFonts w:hint="eastAsia" w:ascii="仿宋_GB2312" w:hAnsi="宋体" w:eastAsia="仿宋_GB2312"/>
                <w:b/>
                <w:sz w:val="24"/>
              </w:rPr>
              <w:t>调研品牌</w:t>
            </w:r>
          </w:p>
        </w:tc>
        <w:tc>
          <w:tcPr>
            <w:tcW w:w="4027" w:type="dxa"/>
            <w:vAlign w:val="center"/>
          </w:tcPr>
          <w:p w14:paraId="03EB28B9">
            <w:pPr>
              <w:spacing w:line="480" w:lineRule="exact"/>
              <w:jc w:val="center"/>
              <w:rPr>
                <w:rFonts w:ascii="仿宋_GB2312" w:hAnsi="宋体" w:eastAsia="仿宋_GB2312"/>
                <w:b/>
                <w:sz w:val="24"/>
              </w:rPr>
            </w:pPr>
            <w:r>
              <w:rPr>
                <w:rFonts w:hint="eastAsia" w:ascii="仿宋_GB2312" w:hAnsi="宋体" w:eastAsia="仿宋_GB2312"/>
                <w:b/>
                <w:sz w:val="24"/>
              </w:rPr>
              <w:t>供应商名称及联系方式</w:t>
            </w:r>
          </w:p>
        </w:tc>
        <w:tc>
          <w:tcPr>
            <w:tcW w:w="2458" w:type="dxa"/>
            <w:vAlign w:val="center"/>
          </w:tcPr>
          <w:p w14:paraId="795E80C0">
            <w:pPr>
              <w:spacing w:line="400" w:lineRule="exact"/>
              <w:jc w:val="center"/>
              <w:rPr>
                <w:rFonts w:ascii="仿宋_GB2312" w:hAnsi="宋体" w:eastAsia="仿宋_GB2312"/>
                <w:b/>
                <w:sz w:val="24"/>
              </w:rPr>
            </w:pPr>
            <w:r>
              <w:rPr>
                <w:rFonts w:hint="eastAsia" w:ascii="仿宋_GB2312" w:hAnsi="宋体" w:eastAsia="仿宋_GB2312"/>
                <w:b/>
                <w:sz w:val="24"/>
              </w:rPr>
              <w:t>是否有意向</w:t>
            </w:r>
          </w:p>
          <w:p w14:paraId="2218F84A">
            <w:pPr>
              <w:spacing w:line="400" w:lineRule="exact"/>
              <w:jc w:val="center"/>
              <w:rPr>
                <w:rFonts w:ascii="仿宋_GB2312" w:hAnsi="宋体" w:eastAsia="仿宋_GB2312"/>
                <w:b/>
                <w:sz w:val="24"/>
              </w:rPr>
            </w:pPr>
            <w:r>
              <w:rPr>
                <w:rFonts w:hint="eastAsia" w:ascii="仿宋_GB2312" w:hAnsi="宋体" w:eastAsia="仿宋_GB2312"/>
                <w:b/>
                <w:sz w:val="24"/>
              </w:rPr>
              <w:t>参与投标</w:t>
            </w:r>
          </w:p>
        </w:tc>
      </w:tr>
      <w:tr w14:paraId="4FD0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12CECE10">
            <w:pPr>
              <w:spacing w:line="480" w:lineRule="exact"/>
              <w:jc w:val="center"/>
              <w:rPr>
                <w:rFonts w:ascii="仿宋_GB2312" w:hAnsi="宋体" w:eastAsia="仿宋_GB2312"/>
                <w:sz w:val="24"/>
              </w:rPr>
            </w:pPr>
            <w:r>
              <w:rPr>
                <w:rFonts w:hint="eastAsia" w:ascii="仿宋_GB2312" w:hAnsi="宋体" w:eastAsia="仿宋_GB2312"/>
                <w:sz w:val="24"/>
              </w:rPr>
              <w:t>1</w:t>
            </w:r>
          </w:p>
        </w:tc>
        <w:tc>
          <w:tcPr>
            <w:tcW w:w="2162" w:type="dxa"/>
            <w:gridSpan w:val="5"/>
            <w:vAlign w:val="center"/>
          </w:tcPr>
          <w:p w14:paraId="4D59CCC7">
            <w:pPr>
              <w:spacing w:line="480" w:lineRule="exact"/>
              <w:jc w:val="center"/>
              <w:rPr>
                <w:rFonts w:ascii="仿宋_GB2312" w:hAnsi="宋体" w:eastAsia="仿宋_GB2312"/>
                <w:sz w:val="24"/>
              </w:rPr>
            </w:pPr>
          </w:p>
        </w:tc>
        <w:tc>
          <w:tcPr>
            <w:tcW w:w="4027" w:type="dxa"/>
            <w:vAlign w:val="center"/>
          </w:tcPr>
          <w:p w14:paraId="16B129FB">
            <w:pPr>
              <w:spacing w:line="480" w:lineRule="exact"/>
              <w:jc w:val="center"/>
              <w:rPr>
                <w:rFonts w:ascii="仿宋_GB2312" w:hAnsi="宋体" w:eastAsia="仿宋_GB2312"/>
                <w:sz w:val="24"/>
              </w:rPr>
            </w:pPr>
          </w:p>
        </w:tc>
        <w:tc>
          <w:tcPr>
            <w:tcW w:w="2458" w:type="dxa"/>
            <w:vAlign w:val="center"/>
          </w:tcPr>
          <w:p w14:paraId="39F1B0BA">
            <w:pPr>
              <w:spacing w:line="480" w:lineRule="exact"/>
              <w:jc w:val="center"/>
              <w:rPr>
                <w:rFonts w:ascii="仿宋_GB2312" w:hAnsi="宋体" w:eastAsia="仿宋_GB2312"/>
                <w:sz w:val="24"/>
              </w:rPr>
            </w:pPr>
          </w:p>
        </w:tc>
      </w:tr>
      <w:tr w14:paraId="52F6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69602903">
            <w:pPr>
              <w:spacing w:line="480" w:lineRule="exact"/>
              <w:jc w:val="center"/>
              <w:rPr>
                <w:rFonts w:ascii="仿宋_GB2312" w:hAnsi="宋体" w:eastAsia="仿宋_GB2312"/>
                <w:sz w:val="24"/>
              </w:rPr>
            </w:pPr>
            <w:r>
              <w:rPr>
                <w:rFonts w:hint="eastAsia" w:ascii="仿宋_GB2312" w:hAnsi="宋体" w:eastAsia="仿宋_GB2312"/>
                <w:sz w:val="24"/>
              </w:rPr>
              <w:t>2</w:t>
            </w:r>
          </w:p>
        </w:tc>
        <w:tc>
          <w:tcPr>
            <w:tcW w:w="2162" w:type="dxa"/>
            <w:gridSpan w:val="5"/>
            <w:vAlign w:val="center"/>
          </w:tcPr>
          <w:p w14:paraId="3E7756BB">
            <w:pPr>
              <w:spacing w:line="480" w:lineRule="exact"/>
              <w:jc w:val="center"/>
              <w:rPr>
                <w:rFonts w:ascii="仿宋_GB2312" w:hAnsi="宋体" w:eastAsia="仿宋_GB2312"/>
                <w:sz w:val="24"/>
              </w:rPr>
            </w:pPr>
          </w:p>
        </w:tc>
        <w:tc>
          <w:tcPr>
            <w:tcW w:w="4027" w:type="dxa"/>
            <w:vAlign w:val="center"/>
          </w:tcPr>
          <w:p w14:paraId="17C89329">
            <w:pPr>
              <w:spacing w:line="480" w:lineRule="exact"/>
              <w:jc w:val="center"/>
              <w:rPr>
                <w:rFonts w:ascii="仿宋_GB2312" w:hAnsi="宋体" w:eastAsia="仿宋_GB2312"/>
                <w:sz w:val="24"/>
              </w:rPr>
            </w:pPr>
          </w:p>
        </w:tc>
        <w:tc>
          <w:tcPr>
            <w:tcW w:w="2458" w:type="dxa"/>
            <w:vAlign w:val="center"/>
          </w:tcPr>
          <w:p w14:paraId="0BF83734">
            <w:pPr>
              <w:spacing w:line="480" w:lineRule="exact"/>
              <w:jc w:val="center"/>
              <w:rPr>
                <w:rFonts w:ascii="仿宋_GB2312" w:hAnsi="宋体" w:eastAsia="仿宋_GB2312"/>
                <w:sz w:val="24"/>
              </w:rPr>
            </w:pPr>
          </w:p>
        </w:tc>
      </w:tr>
      <w:tr w14:paraId="3430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4CD214FF">
            <w:pPr>
              <w:spacing w:line="480" w:lineRule="exact"/>
              <w:jc w:val="center"/>
              <w:rPr>
                <w:rFonts w:ascii="仿宋_GB2312" w:hAnsi="宋体" w:eastAsia="仿宋_GB2312"/>
                <w:sz w:val="24"/>
              </w:rPr>
            </w:pPr>
            <w:r>
              <w:rPr>
                <w:rFonts w:hint="eastAsia" w:ascii="仿宋_GB2312" w:hAnsi="宋体" w:eastAsia="仿宋_GB2312"/>
                <w:sz w:val="24"/>
              </w:rPr>
              <w:t>3</w:t>
            </w:r>
          </w:p>
        </w:tc>
        <w:tc>
          <w:tcPr>
            <w:tcW w:w="2162" w:type="dxa"/>
            <w:gridSpan w:val="5"/>
            <w:vAlign w:val="center"/>
          </w:tcPr>
          <w:p w14:paraId="66C5F76B">
            <w:pPr>
              <w:spacing w:line="480" w:lineRule="exact"/>
              <w:jc w:val="center"/>
              <w:rPr>
                <w:rFonts w:ascii="仿宋_GB2312" w:hAnsi="宋体" w:eastAsia="仿宋_GB2312"/>
                <w:sz w:val="24"/>
              </w:rPr>
            </w:pPr>
          </w:p>
        </w:tc>
        <w:tc>
          <w:tcPr>
            <w:tcW w:w="4027" w:type="dxa"/>
            <w:vAlign w:val="center"/>
          </w:tcPr>
          <w:p w14:paraId="22589833">
            <w:pPr>
              <w:spacing w:line="480" w:lineRule="exact"/>
              <w:jc w:val="center"/>
              <w:rPr>
                <w:rFonts w:ascii="仿宋_GB2312" w:hAnsi="宋体" w:eastAsia="仿宋_GB2312"/>
                <w:sz w:val="24"/>
              </w:rPr>
            </w:pPr>
          </w:p>
        </w:tc>
        <w:tc>
          <w:tcPr>
            <w:tcW w:w="2458" w:type="dxa"/>
            <w:vAlign w:val="center"/>
          </w:tcPr>
          <w:p w14:paraId="5E007510">
            <w:pPr>
              <w:spacing w:line="480" w:lineRule="exact"/>
              <w:jc w:val="center"/>
              <w:rPr>
                <w:rFonts w:ascii="仿宋_GB2312" w:hAnsi="宋体" w:eastAsia="仿宋_GB2312"/>
                <w:sz w:val="24"/>
              </w:rPr>
            </w:pPr>
          </w:p>
        </w:tc>
      </w:tr>
      <w:tr w14:paraId="118B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vAlign w:val="center"/>
          </w:tcPr>
          <w:p w14:paraId="2B50ECD1">
            <w:pPr>
              <w:spacing w:line="480" w:lineRule="exact"/>
              <w:jc w:val="center"/>
              <w:rPr>
                <w:rFonts w:hint="eastAsia" w:ascii="黑体" w:hAnsi="黑体" w:eastAsia="黑体"/>
                <w:sz w:val="24"/>
              </w:rPr>
            </w:pPr>
            <w:r>
              <w:rPr>
                <w:rFonts w:hint="eastAsia" w:ascii="黑体" w:hAnsi="黑体" w:eastAsia="黑体"/>
                <w:sz w:val="24"/>
              </w:rPr>
              <w:t>调查小组成员</w:t>
            </w:r>
          </w:p>
          <w:p w14:paraId="2F655C8B">
            <w:pPr>
              <w:spacing w:line="480" w:lineRule="exact"/>
              <w:jc w:val="center"/>
              <w:rPr>
                <w:rFonts w:ascii="仿宋_GB2312" w:hAnsi="宋体" w:eastAsia="仿宋_GB2312"/>
                <w:sz w:val="24"/>
              </w:rPr>
            </w:pPr>
            <w:r>
              <w:rPr>
                <w:rFonts w:hint="eastAsia" w:asciiTheme="minorEastAsia" w:hAnsiTheme="minorEastAsia" w:cstheme="minorEastAsia"/>
                <w:sz w:val="18"/>
                <w:szCs w:val="18"/>
              </w:rPr>
              <w:t>（</w:t>
            </w:r>
            <w:r>
              <w:rPr>
                <w:rFonts w:hint="eastAsia" w:asciiTheme="minorEastAsia" w:hAnsiTheme="minorEastAsia" w:cstheme="minorEastAsia"/>
                <w:sz w:val="18"/>
                <w:szCs w:val="18"/>
                <w:lang w:val="en-US" w:eastAsia="zh-CN"/>
              </w:rPr>
              <w:t>小组成员由项目需求部门于后勤国资处共同组成，</w:t>
            </w:r>
            <w:r>
              <w:rPr>
                <w:rFonts w:hint="eastAsia" w:asciiTheme="minorEastAsia" w:hAnsiTheme="minorEastAsia" w:cstheme="minorEastAsia"/>
                <w:sz w:val="18"/>
                <w:szCs w:val="18"/>
              </w:rPr>
              <w:t>30万以下的项目，</w:t>
            </w:r>
            <w:r>
              <w:rPr>
                <w:rFonts w:hint="eastAsia" w:asciiTheme="minorEastAsia" w:hAnsiTheme="minorEastAsia" w:cstheme="minorEastAsia"/>
                <w:sz w:val="18"/>
                <w:szCs w:val="18"/>
                <w:lang w:val="en-US" w:eastAsia="zh-CN"/>
              </w:rPr>
              <w:t>需求部门</w:t>
            </w:r>
            <w:r>
              <w:rPr>
                <w:rFonts w:hint="eastAsia" w:asciiTheme="minorEastAsia" w:hAnsiTheme="minorEastAsia" w:cstheme="minorEastAsia"/>
                <w:sz w:val="18"/>
                <w:szCs w:val="18"/>
              </w:rPr>
              <w:t>调研人数不少于3人；30万（含）至100万的项目，</w:t>
            </w:r>
            <w:r>
              <w:rPr>
                <w:rFonts w:hint="eastAsia" w:asciiTheme="minorEastAsia" w:hAnsiTheme="minorEastAsia" w:cstheme="minorEastAsia"/>
                <w:sz w:val="18"/>
                <w:szCs w:val="18"/>
                <w:lang w:val="en-US" w:eastAsia="zh-CN"/>
              </w:rPr>
              <w:t>需求部门</w:t>
            </w:r>
            <w:r>
              <w:rPr>
                <w:rFonts w:hint="eastAsia" w:asciiTheme="minorEastAsia" w:hAnsiTheme="minorEastAsia" w:cstheme="minorEastAsia"/>
                <w:sz w:val="18"/>
                <w:szCs w:val="18"/>
              </w:rPr>
              <w:t>调研人数不少于5人；100万（含）以上的项目，</w:t>
            </w:r>
            <w:r>
              <w:rPr>
                <w:rFonts w:hint="eastAsia" w:asciiTheme="minorEastAsia" w:hAnsiTheme="minorEastAsia" w:cstheme="minorEastAsia"/>
                <w:sz w:val="18"/>
                <w:szCs w:val="18"/>
                <w:lang w:val="en-US" w:eastAsia="zh-CN"/>
              </w:rPr>
              <w:t>需求部门</w:t>
            </w:r>
            <w:r>
              <w:rPr>
                <w:rFonts w:hint="eastAsia" w:asciiTheme="minorEastAsia" w:hAnsiTheme="minorEastAsia" w:cstheme="minorEastAsia"/>
                <w:sz w:val="18"/>
                <w:szCs w:val="18"/>
              </w:rPr>
              <w:t>调研人数不少于7人</w:t>
            </w:r>
            <w:r>
              <w:rPr>
                <w:rFonts w:hint="eastAsia" w:ascii="楷体" w:hAnsi="楷体" w:eastAsia="楷体"/>
                <w:sz w:val="24"/>
              </w:rPr>
              <w:t>）</w:t>
            </w:r>
          </w:p>
        </w:tc>
      </w:tr>
      <w:tr w14:paraId="1D46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388B8765">
            <w:pPr>
              <w:spacing w:line="480" w:lineRule="exact"/>
              <w:jc w:val="center"/>
              <w:rPr>
                <w:rFonts w:ascii="仿宋_GB2312" w:hAnsi="宋体" w:eastAsia="仿宋_GB2312"/>
                <w:b/>
                <w:sz w:val="24"/>
              </w:rPr>
            </w:pPr>
            <w:r>
              <w:rPr>
                <w:rFonts w:hint="eastAsia" w:ascii="仿宋_GB2312" w:hAnsi="宋体" w:eastAsia="仿宋_GB2312"/>
                <w:b/>
                <w:sz w:val="24"/>
              </w:rPr>
              <w:t>序号</w:t>
            </w:r>
          </w:p>
        </w:tc>
        <w:tc>
          <w:tcPr>
            <w:tcW w:w="2162" w:type="dxa"/>
            <w:gridSpan w:val="5"/>
            <w:vAlign w:val="center"/>
          </w:tcPr>
          <w:p w14:paraId="7649B983">
            <w:pPr>
              <w:spacing w:line="480" w:lineRule="exact"/>
              <w:jc w:val="center"/>
              <w:rPr>
                <w:rFonts w:ascii="仿宋_GB2312" w:hAnsi="宋体" w:eastAsia="仿宋_GB2312"/>
                <w:b/>
                <w:sz w:val="24"/>
              </w:rPr>
            </w:pPr>
            <w:r>
              <w:rPr>
                <w:rFonts w:hint="eastAsia" w:ascii="仿宋_GB2312" w:hAnsi="宋体" w:eastAsia="仿宋_GB2312"/>
                <w:b/>
                <w:sz w:val="24"/>
              </w:rPr>
              <w:t>姓名</w:t>
            </w:r>
          </w:p>
        </w:tc>
        <w:tc>
          <w:tcPr>
            <w:tcW w:w="4027" w:type="dxa"/>
            <w:vAlign w:val="center"/>
          </w:tcPr>
          <w:p w14:paraId="6ECFDE74">
            <w:pPr>
              <w:spacing w:line="480" w:lineRule="exact"/>
              <w:jc w:val="center"/>
              <w:rPr>
                <w:rFonts w:ascii="仿宋_GB2312" w:hAnsi="宋体" w:eastAsia="仿宋_GB2312"/>
                <w:b/>
                <w:sz w:val="24"/>
              </w:rPr>
            </w:pPr>
            <w:r>
              <w:rPr>
                <w:rFonts w:hint="eastAsia" w:ascii="仿宋_GB2312" w:eastAsia="仿宋_GB2312"/>
                <w:b/>
                <w:sz w:val="24"/>
              </w:rPr>
              <w:t>职称</w:t>
            </w:r>
            <w:r>
              <w:rPr>
                <w:rFonts w:hint="eastAsia" w:ascii="仿宋_GB2312" w:eastAsia="仿宋_GB2312"/>
                <w:b/>
                <w:sz w:val="24"/>
                <w:lang w:val="en-US" w:eastAsia="zh-CN"/>
              </w:rPr>
              <w:t>/职务</w:t>
            </w:r>
          </w:p>
        </w:tc>
        <w:tc>
          <w:tcPr>
            <w:tcW w:w="2458" w:type="dxa"/>
            <w:vAlign w:val="center"/>
          </w:tcPr>
          <w:p w14:paraId="70026CBC">
            <w:pPr>
              <w:spacing w:line="480" w:lineRule="exact"/>
              <w:jc w:val="center"/>
              <w:rPr>
                <w:rFonts w:hint="eastAsia" w:ascii="仿宋_GB2312" w:hAnsi="宋体" w:eastAsia="仿宋_GB2312"/>
                <w:b/>
                <w:sz w:val="24"/>
                <w:lang w:eastAsia="zh-CN"/>
              </w:rPr>
            </w:pPr>
            <w:r>
              <w:rPr>
                <w:rFonts w:hint="eastAsia" w:ascii="仿宋_GB2312" w:hAnsi="宋体" w:eastAsia="仿宋_GB2312"/>
                <w:b/>
                <w:sz w:val="24"/>
                <w:lang w:val="en-US" w:eastAsia="zh-CN"/>
              </w:rPr>
              <w:t>签字</w:t>
            </w:r>
          </w:p>
        </w:tc>
      </w:tr>
      <w:tr w14:paraId="0A0B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033E6AD4">
            <w:pPr>
              <w:spacing w:line="480" w:lineRule="exact"/>
              <w:jc w:val="center"/>
              <w:rPr>
                <w:rFonts w:ascii="仿宋_GB2312" w:hAnsi="宋体" w:eastAsia="仿宋_GB2312"/>
                <w:sz w:val="24"/>
              </w:rPr>
            </w:pPr>
            <w:r>
              <w:rPr>
                <w:rFonts w:hint="eastAsia" w:ascii="仿宋_GB2312" w:hAnsi="宋体" w:eastAsia="仿宋_GB2312"/>
                <w:sz w:val="24"/>
              </w:rPr>
              <w:t>1</w:t>
            </w:r>
          </w:p>
        </w:tc>
        <w:tc>
          <w:tcPr>
            <w:tcW w:w="2162" w:type="dxa"/>
            <w:gridSpan w:val="5"/>
            <w:vAlign w:val="center"/>
          </w:tcPr>
          <w:p w14:paraId="59E6BFD6">
            <w:pPr>
              <w:spacing w:line="480" w:lineRule="exact"/>
              <w:jc w:val="center"/>
              <w:rPr>
                <w:rFonts w:ascii="仿宋_GB2312" w:hAnsi="宋体" w:eastAsia="仿宋_GB2312"/>
                <w:sz w:val="24"/>
              </w:rPr>
            </w:pPr>
          </w:p>
        </w:tc>
        <w:tc>
          <w:tcPr>
            <w:tcW w:w="4027" w:type="dxa"/>
            <w:vAlign w:val="center"/>
          </w:tcPr>
          <w:p w14:paraId="5656DBAB">
            <w:pPr>
              <w:spacing w:line="480" w:lineRule="exact"/>
              <w:jc w:val="center"/>
              <w:rPr>
                <w:rFonts w:ascii="仿宋_GB2312" w:hAnsi="宋体" w:eastAsia="仿宋_GB2312"/>
                <w:sz w:val="24"/>
              </w:rPr>
            </w:pPr>
          </w:p>
        </w:tc>
        <w:tc>
          <w:tcPr>
            <w:tcW w:w="2458" w:type="dxa"/>
            <w:vAlign w:val="center"/>
          </w:tcPr>
          <w:p w14:paraId="7CFDD128">
            <w:pPr>
              <w:spacing w:line="480" w:lineRule="exact"/>
              <w:jc w:val="center"/>
              <w:rPr>
                <w:rFonts w:ascii="仿宋_GB2312" w:hAnsi="宋体" w:eastAsia="仿宋_GB2312"/>
                <w:sz w:val="24"/>
              </w:rPr>
            </w:pPr>
          </w:p>
        </w:tc>
      </w:tr>
      <w:tr w14:paraId="3D06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7BE5FA5F">
            <w:pPr>
              <w:spacing w:line="480" w:lineRule="exact"/>
              <w:jc w:val="center"/>
              <w:rPr>
                <w:rFonts w:ascii="仿宋_GB2312" w:hAnsi="宋体" w:eastAsia="仿宋_GB2312"/>
                <w:sz w:val="24"/>
              </w:rPr>
            </w:pPr>
            <w:r>
              <w:rPr>
                <w:rFonts w:hint="eastAsia" w:ascii="仿宋_GB2312" w:hAnsi="宋体" w:eastAsia="仿宋_GB2312"/>
                <w:sz w:val="24"/>
              </w:rPr>
              <w:t>2</w:t>
            </w:r>
          </w:p>
        </w:tc>
        <w:tc>
          <w:tcPr>
            <w:tcW w:w="2162" w:type="dxa"/>
            <w:gridSpan w:val="5"/>
            <w:vAlign w:val="center"/>
          </w:tcPr>
          <w:p w14:paraId="0D15218D">
            <w:pPr>
              <w:spacing w:line="480" w:lineRule="exact"/>
              <w:jc w:val="center"/>
              <w:rPr>
                <w:rFonts w:ascii="仿宋_GB2312" w:hAnsi="宋体" w:eastAsia="仿宋_GB2312"/>
                <w:sz w:val="24"/>
              </w:rPr>
            </w:pPr>
          </w:p>
        </w:tc>
        <w:tc>
          <w:tcPr>
            <w:tcW w:w="4027" w:type="dxa"/>
            <w:vAlign w:val="center"/>
          </w:tcPr>
          <w:p w14:paraId="7AC40E02">
            <w:pPr>
              <w:spacing w:line="480" w:lineRule="exact"/>
              <w:jc w:val="center"/>
              <w:rPr>
                <w:rFonts w:ascii="仿宋_GB2312" w:hAnsi="宋体" w:eastAsia="仿宋_GB2312"/>
                <w:sz w:val="24"/>
              </w:rPr>
            </w:pPr>
          </w:p>
        </w:tc>
        <w:tc>
          <w:tcPr>
            <w:tcW w:w="2458" w:type="dxa"/>
            <w:vAlign w:val="center"/>
          </w:tcPr>
          <w:p w14:paraId="7520BF7F">
            <w:pPr>
              <w:spacing w:line="480" w:lineRule="exact"/>
              <w:jc w:val="center"/>
              <w:rPr>
                <w:rFonts w:ascii="仿宋_GB2312" w:hAnsi="宋体" w:eastAsia="仿宋_GB2312"/>
                <w:sz w:val="24"/>
              </w:rPr>
            </w:pPr>
          </w:p>
        </w:tc>
      </w:tr>
      <w:tr w14:paraId="59DA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6381AB90">
            <w:pPr>
              <w:spacing w:line="480" w:lineRule="exact"/>
              <w:jc w:val="center"/>
              <w:rPr>
                <w:rFonts w:ascii="仿宋_GB2312" w:hAnsi="宋体" w:eastAsia="仿宋_GB2312"/>
                <w:sz w:val="24"/>
              </w:rPr>
            </w:pPr>
            <w:r>
              <w:rPr>
                <w:rFonts w:hint="eastAsia" w:ascii="仿宋_GB2312" w:hAnsi="宋体" w:eastAsia="仿宋_GB2312"/>
                <w:sz w:val="24"/>
              </w:rPr>
              <w:t>3</w:t>
            </w:r>
          </w:p>
        </w:tc>
        <w:tc>
          <w:tcPr>
            <w:tcW w:w="2162" w:type="dxa"/>
            <w:gridSpan w:val="5"/>
            <w:vAlign w:val="center"/>
          </w:tcPr>
          <w:p w14:paraId="64AC241B">
            <w:pPr>
              <w:spacing w:line="480" w:lineRule="exact"/>
              <w:jc w:val="center"/>
              <w:rPr>
                <w:rFonts w:ascii="仿宋_GB2312" w:hAnsi="宋体" w:eastAsia="仿宋_GB2312"/>
                <w:sz w:val="24"/>
              </w:rPr>
            </w:pPr>
          </w:p>
        </w:tc>
        <w:tc>
          <w:tcPr>
            <w:tcW w:w="4027" w:type="dxa"/>
            <w:vAlign w:val="center"/>
          </w:tcPr>
          <w:p w14:paraId="0FA97174">
            <w:pPr>
              <w:spacing w:line="480" w:lineRule="exact"/>
              <w:jc w:val="center"/>
              <w:rPr>
                <w:rFonts w:ascii="仿宋_GB2312" w:hAnsi="宋体" w:eastAsia="仿宋_GB2312"/>
                <w:sz w:val="24"/>
              </w:rPr>
            </w:pPr>
          </w:p>
        </w:tc>
        <w:tc>
          <w:tcPr>
            <w:tcW w:w="2458" w:type="dxa"/>
            <w:vAlign w:val="center"/>
          </w:tcPr>
          <w:p w14:paraId="70732BE2">
            <w:pPr>
              <w:spacing w:line="480" w:lineRule="exact"/>
              <w:jc w:val="center"/>
              <w:rPr>
                <w:rFonts w:ascii="仿宋_GB2312" w:hAnsi="宋体" w:eastAsia="仿宋_GB2312"/>
                <w:sz w:val="24"/>
              </w:rPr>
            </w:pPr>
          </w:p>
        </w:tc>
      </w:tr>
      <w:tr w14:paraId="7FDB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vAlign w:val="center"/>
          </w:tcPr>
          <w:p w14:paraId="62CD06A3">
            <w:pPr>
              <w:spacing w:line="480" w:lineRule="exact"/>
              <w:jc w:val="center"/>
              <w:rPr>
                <w:rFonts w:ascii="仿宋_GB2312" w:hAnsi="宋体" w:eastAsia="仿宋_GB2312"/>
                <w:sz w:val="24"/>
              </w:rPr>
            </w:pPr>
            <w:r>
              <w:rPr>
                <w:rFonts w:hint="eastAsia" w:ascii="黑体" w:hAnsi="黑体" w:eastAsia="黑体"/>
                <w:sz w:val="24"/>
              </w:rPr>
              <w:t>专家组论证意见</w:t>
            </w:r>
          </w:p>
        </w:tc>
      </w:tr>
      <w:tr w14:paraId="64F3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6" w:hRule="atLeast"/>
        </w:trPr>
        <w:tc>
          <w:tcPr>
            <w:tcW w:w="9644" w:type="dxa"/>
            <w:gridSpan w:val="8"/>
            <w:vAlign w:val="center"/>
          </w:tcPr>
          <w:p w14:paraId="5B94A3CF">
            <w:pPr>
              <w:pStyle w:val="18"/>
              <w:spacing w:line="360" w:lineRule="exact"/>
              <w:rPr>
                <w:rFonts w:hint="eastAsia" w:ascii="仿宋_GB2312" w:hAnsi="宋体" w:eastAsia="仿宋_GB2312" w:cs="宋体"/>
              </w:rPr>
            </w:pPr>
            <w:r>
              <w:rPr>
                <w:rFonts w:hint="eastAsia" w:ascii="仿宋_GB2312" w:hAnsi="宋体" w:eastAsia="仿宋_GB2312" w:cs="宋体"/>
              </w:rPr>
              <w:t>通过对供应商资格条件、</w:t>
            </w:r>
            <w:r>
              <w:rPr>
                <w:rFonts w:hint="eastAsia" w:ascii="仿宋_GB2312" w:hAnsi="宋体" w:eastAsia="仿宋_GB2312" w:cs="宋体"/>
                <w:lang w:val="en-US" w:eastAsia="zh-CN"/>
              </w:rPr>
              <w:t>价格、</w:t>
            </w:r>
            <w:r>
              <w:rPr>
                <w:rFonts w:hint="eastAsia" w:ascii="仿宋_GB2312" w:hAnsi="宋体" w:eastAsia="仿宋_GB2312" w:cs="宋体"/>
              </w:rPr>
              <w:t>技术参数、商务要求、评分标准等进行论证，认为其内容公平、公正，无限制性条款、无倾向性条款。</w:t>
            </w:r>
          </w:p>
          <w:p w14:paraId="2FE1677C">
            <w:pPr>
              <w:pStyle w:val="18"/>
              <w:spacing w:line="360" w:lineRule="exact"/>
              <w:rPr>
                <w:rFonts w:hint="eastAsia" w:ascii="仿宋_GB2312" w:hAnsi="宋体" w:eastAsia="仿宋_GB2312" w:cs="宋体"/>
              </w:rPr>
            </w:pPr>
          </w:p>
          <w:p w14:paraId="6A983641">
            <w:pPr>
              <w:pStyle w:val="18"/>
              <w:spacing w:line="360" w:lineRule="exact"/>
              <w:rPr>
                <w:rFonts w:hint="eastAsia" w:ascii="仿宋_GB2312" w:hAnsi="宋体" w:eastAsia="仿宋_GB2312" w:cs="宋体"/>
              </w:rPr>
            </w:pPr>
          </w:p>
          <w:p w14:paraId="519627E7">
            <w:pPr>
              <w:spacing w:line="400" w:lineRule="exact"/>
              <w:jc w:val="center"/>
              <w:rPr>
                <w:rFonts w:ascii="仿宋_GB2312" w:hAnsi="宋体" w:eastAsia="仿宋_GB2312"/>
                <w:sz w:val="24"/>
              </w:rPr>
            </w:pPr>
            <w:r>
              <w:rPr>
                <w:rFonts w:hint="eastAsia" w:ascii="仿宋_GB2312" w:hAnsi="宋体" w:eastAsia="仿宋_GB2312" w:cs="宋体"/>
                <w:szCs w:val="21"/>
              </w:rPr>
              <w:t>□同意　　　□不同意</w:t>
            </w:r>
          </w:p>
        </w:tc>
      </w:tr>
      <w:tr w14:paraId="4E61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vAlign w:val="center"/>
          </w:tcPr>
          <w:p w14:paraId="3415729E">
            <w:pPr>
              <w:spacing w:line="400" w:lineRule="exact"/>
              <w:rPr>
                <w:rFonts w:ascii="仿宋_GB2312" w:hAnsi="宋体" w:eastAsia="仿宋_GB2312"/>
                <w:sz w:val="24"/>
              </w:rPr>
            </w:pPr>
            <w:r>
              <w:rPr>
                <w:rFonts w:hint="eastAsia" w:ascii="仿宋_GB2312" w:hAnsi="宋体" w:eastAsia="仿宋_GB2312"/>
                <w:sz w:val="24"/>
                <w:lang w:val="en-US" w:eastAsia="zh-CN"/>
              </w:rPr>
              <w:t>论证人员应严格按照《采购管理办法》中的有关规定执行。</w:t>
            </w:r>
          </w:p>
        </w:tc>
      </w:tr>
      <w:tr w14:paraId="28F2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7E14FAD9">
            <w:pPr>
              <w:spacing w:line="480" w:lineRule="exact"/>
              <w:jc w:val="center"/>
              <w:rPr>
                <w:rFonts w:ascii="仿宋_GB2312" w:hAnsi="宋体" w:eastAsia="仿宋_GB2312"/>
                <w:b/>
                <w:sz w:val="24"/>
              </w:rPr>
            </w:pPr>
            <w:r>
              <w:rPr>
                <w:rFonts w:hint="eastAsia" w:ascii="仿宋_GB2312" w:hAnsi="宋体" w:eastAsia="仿宋_GB2312"/>
                <w:b/>
                <w:sz w:val="24"/>
              </w:rPr>
              <w:t>序号</w:t>
            </w:r>
          </w:p>
        </w:tc>
        <w:tc>
          <w:tcPr>
            <w:tcW w:w="2087" w:type="dxa"/>
            <w:gridSpan w:val="3"/>
            <w:vAlign w:val="center"/>
          </w:tcPr>
          <w:p w14:paraId="27F7119D">
            <w:pPr>
              <w:spacing w:line="480" w:lineRule="exact"/>
              <w:jc w:val="center"/>
              <w:rPr>
                <w:rFonts w:ascii="仿宋_GB2312" w:hAnsi="宋体" w:eastAsia="仿宋_GB2312"/>
                <w:b/>
                <w:sz w:val="24"/>
              </w:rPr>
            </w:pPr>
            <w:r>
              <w:rPr>
                <w:rFonts w:hint="eastAsia" w:ascii="仿宋_GB2312" w:hAnsi="宋体" w:eastAsia="仿宋_GB2312"/>
                <w:b/>
                <w:sz w:val="24"/>
              </w:rPr>
              <w:t>姓名</w:t>
            </w:r>
          </w:p>
        </w:tc>
        <w:tc>
          <w:tcPr>
            <w:tcW w:w="4062" w:type="dxa"/>
            <w:gridSpan w:val="2"/>
            <w:vAlign w:val="center"/>
          </w:tcPr>
          <w:p w14:paraId="21C39835">
            <w:pPr>
              <w:spacing w:line="480" w:lineRule="exact"/>
              <w:jc w:val="center"/>
              <w:rPr>
                <w:rFonts w:ascii="仿宋_GB2312" w:hAnsi="宋体" w:eastAsia="仿宋_GB2312"/>
                <w:b/>
                <w:sz w:val="24"/>
              </w:rPr>
            </w:pPr>
            <w:r>
              <w:rPr>
                <w:rFonts w:hint="eastAsia" w:ascii="仿宋_GB2312" w:eastAsia="仿宋_GB2312"/>
                <w:b/>
                <w:sz w:val="24"/>
              </w:rPr>
              <w:t>职称</w:t>
            </w:r>
            <w:r>
              <w:rPr>
                <w:rFonts w:hint="eastAsia" w:ascii="仿宋_GB2312" w:eastAsia="仿宋_GB2312"/>
                <w:b/>
                <w:sz w:val="24"/>
                <w:lang w:val="en-US" w:eastAsia="zh-CN"/>
              </w:rPr>
              <w:t>/职务</w:t>
            </w:r>
            <w:bookmarkStart w:id="0" w:name="_GoBack"/>
            <w:bookmarkEnd w:id="0"/>
          </w:p>
        </w:tc>
        <w:tc>
          <w:tcPr>
            <w:tcW w:w="2458" w:type="dxa"/>
            <w:vAlign w:val="center"/>
          </w:tcPr>
          <w:p w14:paraId="03AD3FC1">
            <w:pPr>
              <w:spacing w:line="480" w:lineRule="exact"/>
              <w:jc w:val="center"/>
              <w:rPr>
                <w:rFonts w:hint="eastAsia" w:ascii="仿宋_GB2312" w:hAnsi="宋体" w:eastAsia="仿宋_GB2312"/>
                <w:b/>
                <w:sz w:val="24"/>
                <w:lang w:eastAsia="zh-CN"/>
              </w:rPr>
            </w:pPr>
            <w:r>
              <w:rPr>
                <w:rFonts w:hint="eastAsia" w:ascii="仿宋_GB2312" w:hAnsi="宋体" w:eastAsia="仿宋_GB2312"/>
                <w:b/>
                <w:sz w:val="24"/>
                <w:lang w:val="en-US" w:eastAsia="zh-CN"/>
              </w:rPr>
              <w:t>签字</w:t>
            </w:r>
          </w:p>
        </w:tc>
      </w:tr>
      <w:tr w14:paraId="0849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614B6167">
            <w:pPr>
              <w:pStyle w:val="18"/>
              <w:spacing w:line="360" w:lineRule="auto"/>
              <w:jc w:val="center"/>
              <w:rPr>
                <w:rFonts w:ascii="仿宋_GB2312" w:hAnsi="楷体" w:eastAsia="仿宋_GB2312"/>
              </w:rPr>
            </w:pPr>
            <w:r>
              <w:rPr>
                <w:rFonts w:hint="eastAsia" w:ascii="仿宋_GB2312" w:hAnsi="楷体" w:eastAsia="仿宋_GB2312"/>
              </w:rPr>
              <w:t>1</w:t>
            </w:r>
          </w:p>
        </w:tc>
        <w:tc>
          <w:tcPr>
            <w:tcW w:w="2087" w:type="dxa"/>
            <w:gridSpan w:val="3"/>
            <w:vAlign w:val="center"/>
          </w:tcPr>
          <w:p w14:paraId="43993EDF">
            <w:pPr>
              <w:pStyle w:val="18"/>
              <w:spacing w:line="360" w:lineRule="auto"/>
              <w:jc w:val="center"/>
              <w:rPr>
                <w:rFonts w:ascii="仿宋_GB2312" w:hAnsi="楷体" w:eastAsia="仿宋_GB2312"/>
              </w:rPr>
            </w:pPr>
          </w:p>
        </w:tc>
        <w:tc>
          <w:tcPr>
            <w:tcW w:w="4062" w:type="dxa"/>
            <w:gridSpan w:val="2"/>
            <w:vAlign w:val="center"/>
          </w:tcPr>
          <w:p w14:paraId="6A959561">
            <w:pPr>
              <w:pStyle w:val="18"/>
              <w:spacing w:line="360" w:lineRule="auto"/>
              <w:jc w:val="center"/>
              <w:rPr>
                <w:rFonts w:ascii="仿宋_GB2312" w:hAnsi="楷体" w:eastAsia="仿宋_GB2312"/>
              </w:rPr>
            </w:pPr>
          </w:p>
        </w:tc>
        <w:tc>
          <w:tcPr>
            <w:tcW w:w="2458" w:type="dxa"/>
            <w:vAlign w:val="center"/>
          </w:tcPr>
          <w:p w14:paraId="3145496B">
            <w:pPr>
              <w:pStyle w:val="18"/>
              <w:spacing w:line="360" w:lineRule="auto"/>
              <w:jc w:val="center"/>
              <w:rPr>
                <w:rFonts w:ascii="仿宋_GB2312" w:hAnsi="楷体" w:eastAsia="仿宋_GB2312"/>
              </w:rPr>
            </w:pPr>
          </w:p>
        </w:tc>
      </w:tr>
      <w:tr w14:paraId="44E8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4176D87E">
            <w:pPr>
              <w:pStyle w:val="18"/>
              <w:spacing w:line="360" w:lineRule="auto"/>
              <w:jc w:val="center"/>
              <w:rPr>
                <w:rFonts w:ascii="仿宋_GB2312" w:hAnsi="楷体" w:eastAsia="仿宋_GB2312"/>
              </w:rPr>
            </w:pPr>
            <w:r>
              <w:rPr>
                <w:rFonts w:hint="eastAsia" w:ascii="仿宋_GB2312" w:hAnsi="楷体" w:eastAsia="仿宋_GB2312"/>
              </w:rPr>
              <w:t>2</w:t>
            </w:r>
          </w:p>
        </w:tc>
        <w:tc>
          <w:tcPr>
            <w:tcW w:w="2087" w:type="dxa"/>
            <w:gridSpan w:val="3"/>
            <w:vAlign w:val="center"/>
          </w:tcPr>
          <w:p w14:paraId="3AD6BB2D">
            <w:pPr>
              <w:pStyle w:val="18"/>
              <w:spacing w:line="360" w:lineRule="auto"/>
              <w:jc w:val="center"/>
              <w:rPr>
                <w:rFonts w:ascii="仿宋_GB2312" w:hAnsi="楷体" w:eastAsia="仿宋_GB2312"/>
              </w:rPr>
            </w:pPr>
          </w:p>
        </w:tc>
        <w:tc>
          <w:tcPr>
            <w:tcW w:w="4062" w:type="dxa"/>
            <w:gridSpan w:val="2"/>
            <w:vAlign w:val="center"/>
          </w:tcPr>
          <w:p w14:paraId="5B1CC324">
            <w:pPr>
              <w:pStyle w:val="18"/>
              <w:spacing w:line="360" w:lineRule="auto"/>
              <w:jc w:val="center"/>
              <w:rPr>
                <w:rFonts w:ascii="仿宋_GB2312" w:hAnsi="楷体" w:eastAsia="仿宋_GB2312"/>
              </w:rPr>
            </w:pPr>
          </w:p>
        </w:tc>
        <w:tc>
          <w:tcPr>
            <w:tcW w:w="2458" w:type="dxa"/>
            <w:vAlign w:val="center"/>
          </w:tcPr>
          <w:p w14:paraId="67DD4C06">
            <w:pPr>
              <w:pStyle w:val="18"/>
              <w:spacing w:line="360" w:lineRule="auto"/>
              <w:jc w:val="center"/>
              <w:rPr>
                <w:rFonts w:ascii="仿宋_GB2312" w:hAnsi="楷体" w:eastAsia="仿宋_GB2312"/>
              </w:rPr>
            </w:pPr>
          </w:p>
        </w:tc>
      </w:tr>
      <w:tr w14:paraId="3720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218CD9C9">
            <w:pPr>
              <w:pStyle w:val="18"/>
              <w:spacing w:line="360" w:lineRule="auto"/>
              <w:jc w:val="center"/>
              <w:rPr>
                <w:rFonts w:ascii="仿宋_GB2312" w:hAnsi="楷体" w:eastAsia="仿宋_GB2312"/>
              </w:rPr>
            </w:pPr>
            <w:r>
              <w:rPr>
                <w:rFonts w:hint="eastAsia" w:ascii="仿宋_GB2312" w:hAnsi="楷体" w:eastAsia="仿宋_GB2312"/>
              </w:rPr>
              <w:t>3</w:t>
            </w:r>
          </w:p>
        </w:tc>
        <w:tc>
          <w:tcPr>
            <w:tcW w:w="2087" w:type="dxa"/>
            <w:gridSpan w:val="3"/>
            <w:vAlign w:val="center"/>
          </w:tcPr>
          <w:p w14:paraId="10F465CC">
            <w:pPr>
              <w:pStyle w:val="18"/>
              <w:spacing w:line="360" w:lineRule="auto"/>
              <w:jc w:val="center"/>
              <w:rPr>
                <w:rFonts w:ascii="仿宋_GB2312" w:hAnsi="楷体" w:eastAsia="仿宋_GB2312"/>
              </w:rPr>
            </w:pPr>
          </w:p>
        </w:tc>
        <w:tc>
          <w:tcPr>
            <w:tcW w:w="4062" w:type="dxa"/>
            <w:gridSpan w:val="2"/>
            <w:vAlign w:val="center"/>
          </w:tcPr>
          <w:p w14:paraId="0594F32A">
            <w:pPr>
              <w:pStyle w:val="18"/>
              <w:spacing w:line="360" w:lineRule="auto"/>
              <w:jc w:val="center"/>
              <w:rPr>
                <w:rFonts w:ascii="仿宋_GB2312" w:hAnsi="楷体" w:eastAsia="仿宋_GB2312"/>
              </w:rPr>
            </w:pPr>
          </w:p>
        </w:tc>
        <w:tc>
          <w:tcPr>
            <w:tcW w:w="2458" w:type="dxa"/>
            <w:vAlign w:val="center"/>
          </w:tcPr>
          <w:p w14:paraId="4290B52B">
            <w:pPr>
              <w:pStyle w:val="18"/>
              <w:spacing w:line="360" w:lineRule="auto"/>
              <w:jc w:val="center"/>
              <w:rPr>
                <w:rFonts w:ascii="仿宋_GB2312" w:hAnsi="楷体" w:eastAsia="仿宋_GB2312"/>
              </w:rPr>
            </w:pPr>
          </w:p>
        </w:tc>
      </w:tr>
      <w:tr w14:paraId="5D61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4AB85DDD">
            <w:pPr>
              <w:pStyle w:val="18"/>
              <w:spacing w:line="360" w:lineRule="auto"/>
              <w:jc w:val="center"/>
              <w:rPr>
                <w:rFonts w:ascii="仿宋_GB2312" w:hAnsi="楷体" w:eastAsia="仿宋_GB2312"/>
              </w:rPr>
            </w:pPr>
            <w:r>
              <w:rPr>
                <w:rFonts w:hint="eastAsia" w:ascii="仿宋_GB2312" w:hAnsi="楷体" w:eastAsia="仿宋_GB2312"/>
              </w:rPr>
              <w:t>4</w:t>
            </w:r>
          </w:p>
        </w:tc>
        <w:tc>
          <w:tcPr>
            <w:tcW w:w="2087" w:type="dxa"/>
            <w:gridSpan w:val="3"/>
            <w:vAlign w:val="center"/>
          </w:tcPr>
          <w:p w14:paraId="584020A9">
            <w:pPr>
              <w:pStyle w:val="18"/>
              <w:spacing w:line="360" w:lineRule="auto"/>
              <w:jc w:val="center"/>
              <w:rPr>
                <w:rFonts w:ascii="仿宋_GB2312" w:hAnsi="楷体" w:eastAsia="仿宋_GB2312"/>
              </w:rPr>
            </w:pPr>
          </w:p>
        </w:tc>
        <w:tc>
          <w:tcPr>
            <w:tcW w:w="4062" w:type="dxa"/>
            <w:gridSpan w:val="2"/>
            <w:vAlign w:val="center"/>
          </w:tcPr>
          <w:p w14:paraId="5C445697">
            <w:pPr>
              <w:pStyle w:val="18"/>
              <w:spacing w:line="360" w:lineRule="auto"/>
              <w:jc w:val="center"/>
              <w:rPr>
                <w:rFonts w:ascii="仿宋_GB2312" w:hAnsi="楷体" w:eastAsia="仿宋_GB2312"/>
              </w:rPr>
            </w:pPr>
          </w:p>
        </w:tc>
        <w:tc>
          <w:tcPr>
            <w:tcW w:w="2458" w:type="dxa"/>
            <w:vAlign w:val="center"/>
          </w:tcPr>
          <w:p w14:paraId="03745899">
            <w:pPr>
              <w:pStyle w:val="18"/>
              <w:spacing w:line="360" w:lineRule="auto"/>
              <w:jc w:val="center"/>
              <w:rPr>
                <w:rFonts w:ascii="仿宋_GB2312" w:hAnsi="楷体" w:eastAsia="仿宋_GB2312"/>
              </w:rPr>
            </w:pPr>
          </w:p>
        </w:tc>
      </w:tr>
      <w:tr w14:paraId="7BC5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1FE35FC5">
            <w:pPr>
              <w:pStyle w:val="18"/>
              <w:spacing w:line="360" w:lineRule="auto"/>
              <w:jc w:val="center"/>
              <w:rPr>
                <w:rFonts w:ascii="仿宋_GB2312" w:hAnsi="楷体" w:eastAsia="仿宋_GB2312"/>
              </w:rPr>
            </w:pPr>
            <w:r>
              <w:rPr>
                <w:rFonts w:hint="eastAsia" w:ascii="仿宋_GB2312" w:hAnsi="楷体" w:eastAsia="仿宋_GB2312"/>
              </w:rPr>
              <w:t>5</w:t>
            </w:r>
          </w:p>
        </w:tc>
        <w:tc>
          <w:tcPr>
            <w:tcW w:w="2087" w:type="dxa"/>
            <w:gridSpan w:val="3"/>
            <w:vAlign w:val="center"/>
          </w:tcPr>
          <w:p w14:paraId="7CB15DFE">
            <w:pPr>
              <w:pStyle w:val="18"/>
              <w:spacing w:line="360" w:lineRule="auto"/>
              <w:jc w:val="center"/>
              <w:rPr>
                <w:rFonts w:ascii="仿宋_GB2312" w:hAnsi="楷体" w:eastAsia="仿宋_GB2312"/>
              </w:rPr>
            </w:pPr>
          </w:p>
        </w:tc>
        <w:tc>
          <w:tcPr>
            <w:tcW w:w="4062" w:type="dxa"/>
            <w:gridSpan w:val="2"/>
            <w:vAlign w:val="center"/>
          </w:tcPr>
          <w:p w14:paraId="174ABE56">
            <w:pPr>
              <w:pStyle w:val="18"/>
              <w:spacing w:line="360" w:lineRule="auto"/>
              <w:jc w:val="center"/>
              <w:rPr>
                <w:rFonts w:ascii="仿宋_GB2312" w:hAnsi="楷体" w:eastAsia="仿宋_GB2312"/>
              </w:rPr>
            </w:pPr>
          </w:p>
        </w:tc>
        <w:tc>
          <w:tcPr>
            <w:tcW w:w="2458" w:type="dxa"/>
            <w:vAlign w:val="center"/>
          </w:tcPr>
          <w:p w14:paraId="498B6069">
            <w:pPr>
              <w:pStyle w:val="18"/>
              <w:spacing w:line="360" w:lineRule="auto"/>
              <w:jc w:val="center"/>
              <w:rPr>
                <w:rFonts w:ascii="仿宋_GB2312" w:hAnsi="楷体" w:eastAsia="仿宋_GB2312"/>
              </w:rPr>
            </w:pPr>
          </w:p>
        </w:tc>
      </w:tr>
      <w:tr w14:paraId="236A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934" w:type="dxa"/>
            <w:gridSpan w:val="3"/>
            <w:vAlign w:val="center"/>
          </w:tcPr>
          <w:p w14:paraId="6E4E8FE2">
            <w:pPr>
              <w:spacing w:line="360" w:lineRule="exact"/>
              <w:jc w:val="center"/>
              <w:rPr>
                <w:rFonts w:ascii="仿宋" w:hAnsi="仿宋" w:eastAsia="仿宋"/>
                <w:b/>
              </w:rPr>
            </w:pPr>
            <w:r>
              <w:rPr>
                <w:rFonts w:hint="eastAsia" w:ascii="仿宋" w:hAnsi="仿宋" w:eastAsia="仿宋" w:cs="仿宋"/>
                <w:b/>
                <w:kern w:val="0"/>
                <w:sz w:val="24"/>
                <w:shd w:val="clear" w:color="auto" w:fill="FFFFFF"/>
                <w:lang w:bidi="ar"/>
              </w:rPr>
              <w:t>是否经过充分市场调研（至少3家代表性供应商）</w:t>
            </w:r>
          </w:p>
        </w:tc>
        <w:tc>
          <w:tcPr>
            <w:tcW w:w="7710" w:type="dxa"/>
            <w:gridSpan w:val="5"/>
            <w:vAlign w:val="center"/>
          </w:tcPr>
          <w:p w14:paraId="5765FD31">
            <w:pPr>
              <w:pStyle w:val="18"/>
              <w:spacing w:line="360" w:lineRule="auto"/>
              <w:ind w:firstLine="2548" w:firstLineChars="1062"/>
              <w:jc w:val="left"/>
              <w:rPr>
                <w:rFonts w:ascii="仿宋_GB2312" w:hAnsi="楷体" w:eastAsia="仿宋_GB2312"/>
              </w:rPr>
            </w:pPr>
            <w:r>
              <w:rPr>
                <w:rFonts w:hint="eastAsia" w:ascii="仿宋" w:hAnsi="仿宋" w:eastAsia="仿宋" w:cs="仿宋"/>
                <w:kern w:val="0"/>
                <w:shd w:val="clear" w:color="auto" w:fill="FFFFFF"/>
                <w:lang w:bidi="ar"/>
              </w:rPr>
              <w:t>□是         □否</w:t>
            </w:r>
          </w:p>
        </w:tc>
      </w:tr>
      <w:tr w14:paraId="1C4C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934" w:type="dxa"/>
            <w:gridSpan w:val="3"/>
            <w:vAlign w:val="center"/>
          </w:tcPr>
          <w:p w14:paraId="1477ABBA">
            <w:pPr>
              <w:pStyle w:val="18"/>
              <w:spacing w:line="360" w:lineRule="exact"/>
              <w:jc w:val="center"/>
              <w:rPr>
                <w:rFonts w:ascii="仿宋" w:hAnsi="仿宋" w:eastAsia="仿宋"/>
                <w:b/>
              </w:rPr>
            </w:pPr>
            <w:r>
              <w:rPr>
                <w:rFonts w:hint="eastAsia" w:ascii="仿宋" w:hAnsi="仿宋" w:eastAsia="仿宋"/>
                <w:b/>
              </w:rPr>
              <w:t>是否具备实施条件（包括物理空间、水、电、气等）</w:t>
            </w:r>
          </w:p>
        </w:tc>
        <w:tc>
          <w:tcPr>
            <w:tcW w:w="7710" w:type="dxa"/>
            <w:gridSpan w:val="5"/>
            <w:vAlign w:val="center"/>
          </w:tcPr>
          <w:p w14:paraId="6930C7A0">
            <w:pPr>
              <w:pStyle w:val="18"/>
              <w:spacing w:line="360" w:lineRule="auto"/>
              <w:jc w:val="center"/>
              <w:rPr>
                <w:rFonts w:ascii="仿宋_GB2312" w:hAnsi="楷体" w:eastAsia="仿宋_GB2312"/>
              </w:rPr>
            </w:pPr>
            <w:r>
              <w:rPr>
                <w:rFonts w:hint="eastAsia" w:ascii="仿宋_GB2312" w:hAnsi="楷体" w:eastAsia="仿宋_GB2312"/>
              </w:rPr>
              <w:t xml:space="preserve">□是         实施地点：             </w:t>
            </w:r>
          </w:p>
          <w:p w14:paraId="582E5F72">
            <w:pPr>
              <w:pStyle w:val="18"/>
              <w:spacing w:line="360" w:lineRule="auto"/>
              <w:ind w:firstLine="2460" w:firstLineChars="1025"/>
              <w:jc w:val="left"/>
              <w:rPr>
                <w:rFonts w:ascii="仿宋_GB2312" w:hAnsi="楷体" w:eastAsia="仿宋_GB2312"/>
              </w:rPr>
            </w:pPr>
            <w:r>
              <w:rPr>
                <w:rFonts w:hint="eastAsia" w:ascii="仿宋_GB2312" w:hAnsi="楷体" w:eastAsia="仿宋_GB2312"/>
              </w:rPr>
              <w:t>□否</w:t>
            </w:r>
          </w:p>
        </w:tc>
      </w:tr>
      <w:tr w14:paraId="7CD0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34" w:type="dxa"/>
            <w:gridSpan w:val="3"/>
          </w:tcPr>
          <w:p w14:paraId="4542C698">
            <w:pPr>
              <w:spacing w:line="480" w:lineRule="exact"/>
              <w:jc w:val="center"/>
              <w:rPr>
                <w:rFonts w:ascii="仿宋_GB2312" w:hAnsi="宋体" w:eastAsia="仿宋_GB2312"/>
                <w:b/>
                <w:sz w:val="24"/>
              </w:rPr>
            </w:pPr>
            <w:r>
              <w:rPr>
                <w:rFonts w:hint="eastAsia" w:ascii="仿宋_GB2312" w:hAnsi="宋体" w:eastAsia="仿宋_GB2312"/>
                <w:b/>
                <w:sz w:val="24"/>
              </w:rPr>
              <w:t>市场调查资料</w:t>
            </w:r>
          </w:p>
          <w:p w14:paraId="49CCCD9C">
            <w:pPr>
              <w:spacing w:line="480" w:lineRule="exact"/>
              <w:jc w:val="center"/>
              <w:rPr>
                <w:rFonts w:ascii="仿宋_GB2312" w:hAnsi="宋体" w:eastAsia="仿宋_GB2312"/>
                <w:b/>
                <w:sz w:val="24"/>
              </w:rPr>
            </w:pPr>
            <w:r>
              <w:rPr>
                <w:rFonts w:hint="eastAsia" w:ascii="仿宋_GB2312" w:hAnsi="宋体" w:eastAsia="仿宋_GB2312"/>
                <w:b/>
                <w:sz w:val="24"/>
              </w:rPr>
              <w:t>是否齐备</w:t>
            </w:r>
          </w:p>
        </w:tc>
        <w:tc>
          <w:tcPr>
            <w:tcW w:w="7710" w:type="dxa"/>
            <w:gridSpan w:val="5"/>
            <w:vAlign w:val="center"/>
          </w:tcPr>
          <w:p w14:paraId="60878318">
            <w:pPr>
              <w:pStyle w:val="18"/>
              <w:spacing w:line="360" w:lineRule="auto"/>
              <w:ind w:firstLine="2548" w:firstLineChars="1062"/>
              <w:jc w:val="left"/>
              <w:rPr>
                <w:rFonts w:ascii="仿宋_GB2312" w:hAnsi="楷体" w:eastAsia="仿宋_GB2312"/>
              </w:rPr>
            </w:pPr>
            <w:r>
              <w:rPr>
                <w:rFonts w:hint="eastAsia" w:ascii="仿宋" w:hAnsi="仿宋" w:eastAsia="仿宋" w:cs="仿宋"/>
                <w:kern w:val="0"/>
                <w:shd w:val="clear" w:color="auto" w:fill="FFFFFF"/>
                <w:lang w:bidi="ar"/>
              </w:rPr>
              <w:t xml:space="preserve">□是    </w:t>
            </w:r>
            <w:r>
              <w:rPr>
                <w:rFonts w:ascii="仿宋" w:hAnsi="仿宋" w:eastAsia="仿宋" w:cs="仿宋"/>
                <w:kern w:val="0"/>
                <w:shd w:val="clear" w:color="auto" w:fill="FFFFFF"/>
                <w:lang w:bidi="ar"/>
              </w:rPr>
              <w:t xml:space="preserve">      </w:t>
            </w:r>
            <w:r>
              <w:rPr>
                <w:rFonts w:hint="eastAsia" w:ascii="仿宋" w:hAnsi="仿宋" w:eastAsia="仿宋" w:cs="仿宋"/>
                <w:kern w:val="0"/>
                <w:shd w:val="clear" w:color="auto" w:fill="FFFFFF"/>
                <w:lang w:bidi="ar"/>
              </w:rPr>
              <w:t>□否</w:t>
            </w:r>
          </w:p>
        </w:tc>
      </w:tr>
      <w:tr w14:paraId="5121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34" w:type="dxa"/>
            <w:gridSpan w:val="3"/>
          </w:tcPr>
          <w:p w14:paraId="019206CF">
            <w:pPr>
              <w:spacing w:line="400" w:lineRule="exact"/>
              <w:jc w:val="center"/>
              <w:rPr>
                <w:rFonts w:ascii="仿宋_GB2312" w:hAnsi="宋体" w:eastAsia="仿宋_GB2312"/>
                <w:b/>
                <w:sz w:val="24"/>
              </w:rPr>
            </w:pPr>
            <w:r>
              <w:rPr>
                <w:rFonts w:hint="eastAsia" w:ascii="仿宋_GB2312" w:hAnsi="宋体" w:eastAsia="仿宋_GB2312"/>
                <w:b/>
                <w:sz w:val="24"/>
              </w:rPr>
              <w:t>单位审核</w:t>
            </w:r>
          </w:p>
          <w:p w14:paraId="02DB1CC7">
            <w:pPr>
              <w:spacing w:line="480" w:lineRule="exact"/>
              <w:jc w:val="center"/>
              <w:rPr>
                <w:rFonts w:ascii="仿宋_GB2312" w:hAnsi="宋体" w:eastAsia="仿宋_GB2312"/>
                <w:b/>
                <w:sz w:val="24"/>
              </w:rPr>
            </w:pPr>
            <w:r>
              <w:rPr>
                <w:rFonts w:hint="eastAsia" w:ascii="仿宋_GB2312" w:hAnsi="宋体" w:eastAsia="仿宋_GB2312"/>
                <w:b/>
                <w:sz w:val="24"/>
              </w:rPr>
              <w:t xml:space="preserve">形式和时间 </w:t>
            </w:r>
          </w:p>
        </w:tc>
        <w:tc>
          <w:tcPr>
            <w:tcW w:w="7710" w:type="dxa"/>
            <w:gridSpan w:val="5"/>
            <w:vAlign w:val="center"/>
          </w:tcPr>
          <w:p w14:paraId="406390E7">
            <w:pPr>
              <w:pStyle w:val="18"/>
              <w:spacing w:line="360" w:lineRule="auto"/>
              <w:jc w:val="center"/>
              <w:rPr>
                <w:rFonts w:ascii="仿宋_GB2312" w:hAnsi="楷体" w:eastAsia="仿宋_GB2312"/>
              </w:rPr>
            </w:pPr>
          </w:p>
        </w:tc>
      </w:tr>
    </w:tbl>
    <w:p w14:paraId="6A1942B2">
      <w:pPr>
        <w:jc w:val="center"/>
        <w:rPr>
          <w:rFonts w:cs="Times New Roman" w:asciiTheme="minorEastAsia" w:hAnsiTheme="minorEastAsia"/>
          <w:color w:val="000000" w:themeColor="text1"/>
          <w:sz w:val="24"/>
          <w14:textFill>
            <w14:solidFill>
              <w14:schemeClr w14:val="tx1"/>
            </w14:solidFill>
          </w14:textFill>
        </w:rPr>
      </w:pPr>
    </w:p>
    <w:p w14:paraId="722C8619">
      <w:pPr>
        <w:pStyle w:val="5"/>
        <w:ind w:firstLine="680"/>
      </w:pPr>
    </w:p>
    <w:p w14:paraId="6FC158C5">
      <w:pPr>
        <w:pStyle w:val="5"/>
        <w:ind w:firstLine="680"/>
      </w:pPr>
    </w:p>
    <w:p w14:paraId="4490089B">
      <w:pPr>
        <w:ind w:left="638" w:leftChars="304" w:firstLine="3615" w:firstLineChars="1205"/>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经办人（签字）：</w:t>
      </w:r>
    </w:p>
    <w:p w14:paraId="50F01F0C">
      <w:pPr>
        <w:ind w:left="638" w:leftChars="304" w:firstLine="3615" w:firstLineChars="1205"/>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负责人（签章）：</w:t>
      </w:r>
    </w:p>
    <w:p w14:paraId="57C6CF36">
      <w:pPr>
        <w:ind w:left="638" w:leftChars="304" w:firstLine="3615" w:firstLineChars="1205"/>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单位名称（盖章）：</w:t>
      </w:r>
    </w:p>
    <w:p w14:paraId="2EE2A563">
      <w:pPr>
        <w:ind w:left="638" w:leftChars="304" w:firstLine="4464" w:firstLineChars="1488"/>
        <w:jc w:val="left"/>
        <w:rPr>
          <w:rFonts w:ascii="仿宋_GB2312" w:eastAsia="仿宋_GB2312" w:cs="Times New Roman" w:hAnsiTheme="minorEastAsia"/>
          <w:color w:val="000000" w:themeColor="text1"/>
          <w:sz w:val="30"/>
          <w:szCs w:val="30"/>
          <w14:textFill>
            <w14:solidFill>
              <w14:schemeClr w14:val="tx1"/>
            </w14:solidFill>
          </w14:textFill>
        </w:rPr>
      </w:pPr>
      <w:r>
        <w:rPr>
          <w:rFonts w:hint="eastAsia" w:ascii="仿宋_GB2312" w:eastAsia="仿宋_GB2312" w:cs="Times New Roman" w:hAnsiTheme="minorEastAsia"/>
          <w:color w:val="000000" w:themeColor="text1"/>
          <w:sz w:val="30"/>
          <w:szCs w:val="30"/>
          <w14:textFill>
            <w14:solidFill>
              <w14:schemeClr w14:val="tx1"/>
            </w14:solidFill>
          </w14:textFill>
        </w:rPr>
        <w:t xml:space="preserve">年 </w:t>
      </w:r>
      <w:r>
        <w:rPr>
          <w:rFonts w:ascii="仿宋_GB2312" w:eastAsia="仿宋_GB2312" w:cs="Times New Roman" w:hAnsiTheme="minorEastAsia"/>
          <w:color w:val="000000" w:themeColor="text1"/>
          <w:sz w:val="30"/>
          <w:szCs w:val="30"/>
          <w14:textFill>
            <w14:solidFill>
              <w14:schemeClr w14:val="tx1"/>
            </w14:solidFill>
          </w14:textFill>
        </w:rPr>
        <w:t xml:space="preserve"> </w:t>
      </w:r>
      <w:r>
        <w:rPr>
          <w:rFonts w:hint="eastAsia" w:ascii="仿宋_GB2312" w:eastAsia="仿宋_GB2312" w:cs="Times New Roman" w:hAnsiTheme="minorEastAsia"/>
          <w:color w:val="000000" w:themeColor="text1"/>
          <w:sz w:val="30"/>
          <w:szCs w:val="30"/>
          <w14:textFill>
            <w14:solidFill>
              <w14:schemeClr w14:val="tx1"/>
            </w14:solidFill>
          </w14:textFill>
        </w:rPr>
        <w:t xml:space="preserve">月 </w:t>
      </w:r>
      <w:r>
        <w:rPr>
          <w:rFonts w:ascii="仿宋_GB2312" w:eastAsia="仿宋_GB2312" w:cs="Times New Roman" w:hAnsiTheme="minorEastAsia"/>
          <w:color w:val="000000" w:themeColor="text1"/>
          <w:sz w:val="30"/>
          <w:szCs w:val="30"/>
          <w14:textFill>
            <w14:solidFill>
              <w14:schemeClr w14:val="tx1"/>
            </w14:solidFill>
          </w14:textFill>
        </w:rPr>
        <w:t xml:space="preserve"> </w:t>
      </w:r>
      <w:r>
        <w:rPr>
          <w:rFonts w:hint="eastAsia" w:ascii="仿宋_GB2312" w:eastAsia="仿宋_GB2312" w:cs="Times New Roman" w:hAnsiTheme="minorEastAsia"/>
          <w:color w:val="000000" w:themeColor="text1"/>
          <w:sz w:val="30"/>
          <w:szCs w:val="30"/>
          <w14:textFill>
            <w14:solidFill>
              <w14:schemeClr w14:val="tx1"/>
            </w14:solidFill>
          </w14:textFill>
        </w:rPr>
        <w:t>日</w:t>
      </w:r>
    </w:p>
    <w:p w14:paraId="6A0B443D">
      <w:pPr>
        <w:pStyle w:val="5"/>
        <w:ind w:firstLine="0" w:firstLineChars="0"/>
        <w:rPr>
          <w:rFonts w:hAnsi="宋体" w:eastAsia="宋体" w:cs="宋体"/>
          <w:b/>
          <w:bCs/>
          <w:color w:val="333333"/>
          <w:sz w:val="24"/>
          <w:szCs w:val="24"/>
          <w:shd w:val="clear" w:color="auto" w:fill="FFFFFF"/>
        </w:rPr>
      </w:pPr>
    </w:p>
    <w:p w14:paraId="79F280EE">
      <w:pPr>
        <w:pStyle w:val="5"/>
        <w:ind w:firstLine="0" w:firstLineChars="0"/>
        <w:rPr>
          <w:rFonts w:hAnsi="宋体" w:eastAsia="宋体" w:cs="宋体"/>
          <w:b/>
          <w:bCs/>
          <w:color w:val="333333"/>
          <w:sz w:val="24"/>
          <w:szCs w:val="24"/>
          <w:shd w:val="clear" w:color="auto" w:fill="FFFFFF"/>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9D4791"/>
    <w:multiLevelType w:val="multilevel"/>
    <w:tmpl w:val="499D479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YTIwNWMxYzI5MzdiNzhiOTliMzVjZmEyMmYzOGQifQ=="/>
  </w:docVars>
  <w:rsids>
    <w:rsidRoot w:val="48353219"/>
    <w:rsid w:val="00057D9F"/>
    <w:rsid w:val="000948CE"/>
    <w:rsid w:val="00186B20"/>
    <w:rsid w:val="001D1E29"/>
    <w:rsid w:val="002423ED"/>
    <w:rsid w:val="0025391C"/>
    <w:rsid w:val="00257896"/>
    <w:rsid w:val="00267C63"/>
    <w:rsid w:val="002711B2"/>
    <w:rsid w:val="003C2997"/>
    <w:rsid w:val="0045069F"/>
    <w:rsid w:val="00594D37"/>
    <w:rsid w:val="007E1290"/>
    <w:rsid w:val="007F289C"/>
    <w:rsid w:val="008F7A04"/>
    <w:rsid w:val="00940263"/>
    <w:rsid w:val="00A41FA4"/>
    <w:rsid w:val="00AF5180"/>
    <w:rsid w:val="00B443AC"/>
    <w:rsid w:val="00B94952"/>
    <w:rsid w:val="00BE5C21"/>
    <w:rsid w:val="00BF16F1"/>
    <w:rsid w:val="00C13BFC"/>
    <w:rsid w:val="00C97941"/>
    <w:rsid w:val="00D630A6"/>
    <w:rsid w:val="00EC2D84"/>
    <w:rsid w:val="00F05249"/>
    <w:rsid w:val="00FE72B2"/>
    <w:rsid w:val="023A5733"/>
    <w:rsid w:val="064B7B47"/>
    <w:rsid w:val="065165EA"/>
    <w:rsid w:val="06B24608"/>
    <w:rsid w:val="084C1BC6"/>
    <w:rsid w:val="09442D56"/>
    <w:rsid w:val="0C747FFC"/>
    <w:rsid w:val="0CB47CA0"/>
    <w:rsid w:val="0D7A532C"/>
    <w:rsid w:val="0F2D4F6C"/>
    <w:rsid w:val="0FD50659"/>
    <w:rsid w:val="108E136C"/>
    <w:rsid w:val="10CF50A9"/>
    <w:rsid w:val="10DE59BD"/>
    <w:rsid w:val="11667EB3"/>
    <w:rsid w:val="146C017D"/>
    <w:rsid w:val="15ED6F84"/>
    <w:rsid w:val="16F05B31"/>
    <w:rsid w:val="1761016A"/>
    <w:rsid w:val="177D6DB4"/>
    <w:rsid w:val="18454CA5"/>
    <w:rsid w:val="1A8F0322"/>
    <w:rsid w:val="1BEF11E3"/>
    <w:rsid w:val="1C2B35C6"/>
    <w:rsid w:val="1D3A3EDE"/>
    <w:rsid w:val="1D6B6159"/>
    <w:rsid w:val="1D7D3E6D"/>
    <w:rsid w:val="203159E0"/>
    <w:rsid w:val="20D970F2"/>
    <w:rsid w:val="22EA7B20"/>
    <w:rsid w:val="23C16AD3"/>
    <w:rsid w:val="24782AD4"/>
    <w:rsid w:val="24B850D9"/>
    <w:rsid w:val="24BD373E"/>
    <w:rsid w:val="25BA5ED0"/>
    <w:rsid w:val="26AB6302"/>
    <w:rsid w:val="27AF3D35"/>
    <w:rsid w:val="28667C49"/>
    <w:rsid w:val="29233D8C"/>
    <w:rsid w:val="29997F50"/>
    <w:rsid w:val="2A2420B3"/>
    <w:rsid w:val="2ACC22B7"/>
    <w:rsid w:val="2B2C33CC"/>
    <w:rsid w:val="2CA37B48"/>
    <w:rsid w:val="2CE8063C"/>
    <w:rsid w:val="2D2D0176"/>
    <w:rsid w:val="2D7C30AE"/>
    <w:rsid w:val="2E7A26A0"/>
    <w:rsid w:val="2EDE2C2F"/>
    <w:rsid w:val="2EF54E99"/>
    <w:rsid w:val="2F475B9D"/>
    <w:rsid w:val="2FC35981"/>
    <w:rsid w:val="30085C5B"/>
    <w:rsid w:val="3125512E"/>
    <w:rsid w:val="325067DB"/>
    <w:rsid w:val="327F1EE7"/>
    <w:rsid w:val="34BD6F13"/>
    <w:rsid w:val="3605272D"/>
    <w:rsid w:val="36242FE2"/>
    <w:rsid w:val="378826B0"/>
    <w:rsid w:val="379C734C"/>
    <w:rsid w:val="3B1F6C0D"/>
    <w:rsid w:val="3B42034B"/>
    <w:rsid w:val="3BAD5578"/>
    <w:rsid w:val="3C5E1B18"/>
    <w:rsid w:val="3CFC4E99"/>
    <w:rsid w:val="3D0312C2"/>
    <w:rsid w:val="3E2B7F8A"/>
    <w:rsid w:val="3E5500EC"/>
    <w:rsid w:val="3E964C3B"/>
    <w:rsid w:val="3ED2701E"/>
    <w:rsid w:val="3F2233AB"/>
    <w:rsid w:val="40623985"/>
    <w:rsid w:val="41AC496F"/>
    <w:rsid w:val="42744F96"/>
    <w:rsid w:val="43A318F9"/>
    <w:rsid w:val="47C42849"/>
    <w:rsid w:val="48353219"/>
    <w:rsid w:val="493E427C"/>
    <w:rsid w:val="4CC03500"/>
    <w:rsid w:val="4F2B77FB"/>
    <w:rsid w:val="4FC53A50"/>
    <w:rsid w:val="5059155E"/>
    <w:rsid w:val="5185454F"/>
    <w:rsid w:val="53E21FCA"/>
    <w:rsid w:val="53F10526"/>
    <w:rsid w:val="543D2124"/>
    <w:rsid w:val="55BF6A67"/>
    <w:rsid w:val="583E6785"/>
    <w:rsid w:val="59483E13"/>
    <w:rsid w:val="5AB05956"/>
    <w:rsid w:val="5EDC13C0"/>
    <w:rsid w:val="5EE7053E"/>
    <w:rsid w:val="5F0B5CAB"/>
    <w:rsid w:val="60CC2CDD"/>
    <w:rsid w:val="66656291"/>
    <w:rsid w:val="668F5FE1"/>
    <w:rsid w:val="682B69A8"/>
    <w:rsid w:val="6A334ED5"/>
    <w:rsid w:val="6A6C6B96"/>
    <w:rsid w:val="6BC4672D"/>
    <w:rsid w:val="6D3D1E39"/>
    <w:rsid w:val="6DAA3701"/>
    <w:rsid w:val="6E3766E2"/>
    <w:rsid w:val="6E495CB4"/>
    <w:rsid w:val="6F085736"/>
    <w:rsid w:val="70182BA3"/>
    <w:rsid w:val="70703A03"/>
    <w:rsid w:val="70A01FD4"/>
    <w:rsid w:val="7214363D"/>
    <w:rsid w:val="73D539B3"/>
    <w:rsid w:val="74B10288"/>
    <w:rsid w:val="74B16653"/>
    <w:rsid w:val="759D291F"/>
    <w:rsid w:val="782C2A35"/>
    <w:rsid w:val="795F2A7D"/>
    <w:rsid w:val="7BDF4EBD"/>
    <w:rsid w:val="7C570781"/>
    <w:rsid w:val="7D965A4F"/>
    <w:rsid w:val="7D987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99"/>
    <w:pPr>
      <w:widowControl/>
      <w:jc w:val="left"/>
      <w:outlineLvl w:val="1"/>
    </w:pPr>
    <w:rPr>
      <w:rFonts w:ascii="宋体" w:hAnsi="宋体" w:eastAsia="宋体" w:cs="宋体"/>
      <w:b/>
      <w:bCs/>
      <w:kern w:val="0"/>
      <w:sz w:val="24"/>
      <w:szCs w:val="27"/>
    </w:rPr>
  </w:style>
  <w:style w:type="paragraph" w:styleId="4">
    <w:name w:val="heading 3"/>
    <w:basedOn w:val="1"/>
    <w:next w:val="5"/>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200" w:firstLineChars="200"/>
    </w:pPr>
    <w:rPr>
      <w:rFonts w:ascii="宋体"/>
      <w:kern w:val="0"/>
      <w:sz w:val="34"/>
      <w:szCs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26E5" w:themeColor="hyperlink"/>
      <w:u w:val="single"/>
      <w14:textFill>
        <w14:solidFill>
          <w14:schemeClr w14:val="hlink"/>
        </w14:solidFill>
      </w14:textFill>
    </w:rPr>
  </w:style>
  <w:style w:type="paragraph" w:customStyle="1" w:styleId="14">
    <w:name w:val="_Style 8"/>
    <w:basedOn w:val="1"/>
    <w:next w:val="1"/>
    <w:qFormat/>
    <w:uiPriority w:val="0"/>
    <w:pPr>
      <w:pBdr>
        <w:bottom w:val="single" w:color="auto" w:sz="6" w:space="1"/>
      </w:pBdr>
      <w:jc w:val="center"/>
    </w:pPr>
    <w:rPr>
      <w:rFonts w:ascii="Arial" w:eastAsia="宋体"/>
      <w:vanish/>
      <w:sz w:val="16"/>
    </w:rPr>
  </w:style>
  <w:style w:type="paragraph" w:customStyle="1" w:styleId="15">
    <w:name w:val="_Style 9"/>
    <w:basedOn w:val="1"/>
    <w:next w:val="1"/>
    <w:qFormat/>
    <w:uiPriority w:val="0"/>
    <w:pPr>
      <w:pBdr>
        <w:top w:val="single" w:color="auto" w:sz="6" w:space="1"/>
      </w:pBdr>
      <w:jc w:val="center"/>
    </w:pPr>
    <w:rPr>
      <w:rFonts w:ascii="Arial" w:eastAsia="宋体"/>
      <w:vanish/>
      <w:sz w:val="16"/>
    </w:rPr>
  </w:style>
  <w:style w:type="paragraph" w:customStyle="1" w:styleId="16">
    <w:name w:val="null3"/>
    <w:hidden/>
    <w:qFormat/>
    <w:uiPriority w:val="0"/>
    <w:rPr>
      <w:rFonts w:hint="eastAsia" w:asciiTheme="minorHAnsi" w:hAnsiTheme="minorHAnsi" w:eastAsiaTheme="minorEastAsia" w:cstheme="minorBidi"/>
      <w:lang w:val="en-US" w:eastAsia="zh-Hans" w:bidi="ar-SA"/>
    </w:rPr>
  </w:style>
  <w:style w:type="paragraph" w:styleId="17">
    <w:name w:val="List Paragraph"/>
    <w:basedOn w:val="1"/>
    <w:qFormat/>
    <w:uiPriority w:val="34"/>
    <w:pPr>
      <w:ind w:firstLine="420" w:firstLineChars="200"/>
    </w:pPr>
  </w:style>
  <w:style w:type="paragraph" w:customStyle="1" w:styleId="18">
    <w:name w:val="表格文本"/>
    <w:basedOn w:val="1"/>
    <w:qFormat/>
    <w:uiPriority w:val="0"/>
    <w:pPr>
      <w:spacing w:line="287" w:lineRule="exact"/>
    </w:pPr>
    <w:rPr>
      <w:sz w:val="24"/>
    </w:rPr>
  </w:style>
  <w:style w:type="character" w:customStyle="1" w:styleId="19">
    <w:name w:val="页眉 字符"/>
    <w:basedOn w:val="12"/>
    <w:link w:val="8"/>
    <w:qFormat/>
    <w:uiPriority w:val="0"/>
    <w:rPr>
      <w:rFonts w:asciiTheme="minorHAnsi" w:hAnsiTheme="minorHAnsi" w:eastAsiaTheme="minorEastAsia" w:cstheme="minorBidi"/>
      <w:kern w:val="2"/>
      <w:sz w:val="18"/>
      <w:szCs w:val="18"/>
    </w:rPr>
  </w:style>
  <w:style w:type="character" w:customStyle="1" w:styleId="20">
    <w:name w:val="批注框文本 字符"/>
    <w:basedOn w:val="12"/>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1956</Words>
  <Characters>2124</Characters>
  <Lines>64</Lines>
  <Paragraphs>18</Paragraphs>
  <TotalTime>0</TotalTime>
  <ScaleCrop>false</ScaleCrop>
  <LinksUpToDate>false</LinksUpToDate>
  <CharactersWithSpaces>2345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2023-10-10T01:12:00Z</dcterms:created>
  <dc:creator>丶っ  胖胖</dc:creator>
  <cp:lastModifiedBy>尘</cp:lastModifiedBy>
  <dcterms:modified xsi:type="dcterms:W3CDTF">2026-01-30T02:44:41Z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67D14C3AAC6A4F6AA1723ED372145A22_13</vt:lpwstr>
  </property>
  <property fmtid="{D5CDD505-2E9C-101B-9397-08002B2CF9AE}" pid="4" name="KSOTemplateDocerSaveRecord">
    <vt:lpwstr>eyJoZGlkIjoiMjk2ZTA3NDY4NjBmZGRmM2UyNmJiMzIzMTllYTE2NjAiLCJ1c2VySWQiOiI5ODA2NzA0NDcifQ==</vt:lpwstr>
  </property>
</Properties>
</file>